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58F" w:rsidRDefault="00D1558F" w:rsidP="00D1558F">
      <w:pPr>
        <w:spacing w:line="360" w:lineRule="auto"/>
        <w:jc w:val="center"/>
        <w:rPr>
          <w:rFonts w:ascii="方正小标宋简体" w:eastAsia="方正小标宋简体" w:hAnsi="方正小标宋简体"/>
          <w:sz w:val="40"/>
          <w:szCs w:val="40"/>
        </w:rPr>
      </w:pPr>
      <w:r w:rsidRPr="0059630E">
        <w:rPr>
          <w:rFonts w:ascii="微软雅黑" w:eastAsia="微软雅黑" w:hAnsi="微软雅黑" w:cs="微软雅黑" w:hint="eastAsia"/>
          <w:sz w:val="40"/>
          <w:szCs w:val="40"/>
        </w:rPr>
        <w:t>四川省教育厅关于开展</w:t>
      </w:r>
      <w:r w:rsidRPr="006343C6">
        <w:rPr>
          <w:rFonts w:ascii="微软雅黑" w:eastAsia="微软雅黑" w:hAnsi="微软雅黑" w:cs="微软雅黑" w:hint="eastAsia"/>
          <w:sz w:val="40"/>
          <w:szCs w:val="40"/>
        </w:rPr>
        <w:t>2</w:t>
      </w:r>
      <w:r w:rsidRPr="006343C6">
        <w:rPr>
          <w:rFonts w:ascii="微软雅黑" w:eastAsia="微软雅黑" w:hAnsi="微软雅黑" w:cs="微软雅黑"/>
          <w:sz w:val="40"/>
          <w:szCs w:val="40"/>
        </w:rPr>
        <w:t>020</w:t>
      </w:r>
      <w:r>
        <w:rPr>
          <w:rFonts w:ascii="微软雅黑" w:eastAsia="微软雅黑" w:hAnsi="微软雅黑" w:cs="微软雅黑" w:hint="eastAsia"/>
          <w:sz w:val="40"/>
          <w:szCs w:val="40"/>
        </w:rPr>
        <w:t>年</w:t>
      </w:r>
    </w:p>
    <w:p w:rsidR="00D1558F" w:rsidRPr="0059630E" w:rsidRDefault="00D1558F" w:rsidP="00D1558F">
      <w:pPr>
        <w:spacing w:line="360" w:lineRule="auto"/>
        <w:jc w:val="center"/>
        <w:rPr>
          <w:rFonts w:ascii="方正小标宋简体" w:eastAsia="方正小标宋简体" w:hAnsi="方正小标宋简体"/>
          <w:sz w:val="40"/>
          <w:szCs w:val="40"/>
        </w:rPr>
      </w:pPr>
      <w:r w:rsidRPr="0059630E">
        <w:rPr>
          <w:rFonts w:ascii="方正小标宋简体" w:eastAsia="方正小标宋简体" w:hAnsi="方正小标宋简体" w:hint="eastAsia"/>
          <w:sz w:val="40"/>
          <w:szCs w:val="40"/>
        </w:rPr>
        <w:t>“</w:t>
      </w:r>
      <w:r w:rsidRPr="0059630E">
        <w:rPr>
          <w:rFonts w:ascii="微软雅黑" w:eastAsia="微软雅黑" w:hAnsi="微软雅黑" w:cs="微软雅黑" w:hint="eastAsia"/>
          <w:sz w:val="40"/>
          <w:szCs w:val="40"/>
        </w:rPr>
        <w:t>课堂教学大比武</w:t>
      </w:r>
      <w:r w:rsidRPr="0059630E">
        <w:rPr>
          <w:rFonts w:ascii="方正小标宋简体" w:eastAsia="方正小标宋简体" w:hAnsi="方正小标宋简体" w:hint="eastAsia"/>
          <w:sz w:val="40"/>
          <w:szCs w:val="40"/>
        </w:rPr>
        <w:t>”</w:t>
      </w:r>
      <w:r w:rsidRPr="0059630E">
        <w:rPr>
          <w:rFonts w:ascii="微软雅黑" w:eastAsia="微软雅黑" w:hAnsi="微软雅黑" w:cs="微软雅黑" w:hint="eastAsia"/>
          <w:sz w:val="40"/>
          <w:szCs w:val="40"/>
        </w:rPr>
        <w:t>活动的通知</w:t>
      </w:r>
    </w:p>
    <w:p w:rsidR="00D1558F" w:rsidRPr="00B77A0C" w:rsidRDefault="00D1558F" w:rsidP="00BD2380">
      <w:pPr>
        <w:spacing w:line="360" w:lineRule="auto"/>
        <w:rPr>
          <w:rFonts w:ascii="仿宋" w:eastAsia="仿宋" w:hAnsi="仿宋"/>
          <w:sz w:val="32"/>
          <w:szCs w:val="32"/>
        </w:rPr>
      </w:pPr>
      <w:r w:rsidRPr="00B77A0C">
        <w:rPr>
          <w:rFonts w:ascii="仿宋" w:eastAsia="仿宋" w:hAnsi="仿宋"/>
          <w:sz w:val="32"/>
          <w:szCs w:val="32"/>
        </w:rPr>
        <w:t>各市（州）教育行政部门：</w:t>
      </w:r>
    </w:p>
    <w:p w:rsidR="00D1558F" w:rsidRDefault="00DC1C8F" w:rsidP="00BD238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77A0C">
        <w:rPr>
          <w:rFonts w:ascii="仿宋" w:eastAsia="仿宋" w:hAnsi="仿宋"/>
          <w:sz w:val="32"/>
          <w:szCs w:val="32"/>
        </w:rPr>
        <w:t>根据教育厅年度工作安排</w:t>
      </w:r>
      <w:r w:rsidRPr="00B77A0C">
        <w:rPr>
          <w:rFonts w:ascii="仿宋" w:eastAsia="仿宋" w:hAnsi="仿宋" w:hint="eastAsia"/>
          <w:sz w:val="32"/>
          <w:szCs w:val="32"/>
        </w:rPr>
        <w:t>，</w:t>
      </w:r>
      <w:r w:rsidR="00D1558F">
        <w:rPr>
          <w:rFonts w:ascii="仿宋" w:eastAsia="仿宋" w:hAnsi="仿宋" w:hint="eastAsia"/>
          <w:sz w:val="32"/>
          <w:szCs w:val="32"/>
        </w:rPr>
        <w:t>结合</w:t>
      </w:r>
      <w:r w:rsidR="00D1558F" w:rsidRPr="00004C37">
        <w:rPr>
          <w:rFonts w:ascii="仿宋" w:eastAsia="仿宋" w:hAnsi="仿宋"/>
          <w:sz w:val="32"/>
          <w:szCs w:val="32"/>
        </w:rPr>
        <w:t>教育部“一师一优课，一课一名师”活动</w:t>
      </w:r>
      <w:r w:rsidR="00270C24">
        <w:rPr>
          <w:rFonts w:ascii="仿宋" w:eastAsia="仿宋" w:hAnsi="仿宋" w:hint="eastAsia"/>
          <w:sz w:val="32"/>
          <w:szCs w:val="32"/>
        </w:rPr>
        <w:t>要求</w:t>
      </w:r>
      <w:r w:rsidR="00D1558F">
        <w:rPr>
          <w:rFonts w:ascii="仿宋" w:eastAsia="仿宋" w:hAnsi="仿宋" w:hint="eastAsia"/>
          <w:sz w:val="32"/>
          <w:szCs w:val="32"/>
        </w:rPr>
        <w:t>，</w:t>
      </w:r>
      <w:r w:rsidR="00D1558F" w:rsidRPr="00B77A0C">
        <w:rPr>
          <w:rFonts w:ascii="仿宋" w:eastAsia="仿宋" w:hAnsi="仿宋"/>
          <w:sz w:val="32"/>
          <w:szCs w:val="32"/>
        </w:rPr>
        <w:t>我省</w:t>
      </w:r>
      <w:r w:rsidR="001D5916">
        <w:rPr>
          <w:rFonts w:ascii="仿宋" w:eastAsia="仿宋" w:hAnsi="仿宋" w:hint="eastAsia"/>
          <w:sz w:val="32"/>
          <w:szCs w:val="32"/>
        </w:rPr>
        <w:t>今年将</w:t>
      </w:r>
      <w:r w:rsidR="00D1558F" w:rsidRPr="00B77A0C">
        <w:rPr>
          <w:rFonts w:ascii="仿宋" w:eastAsia="仿宋" w:hAnsi="仿宋"/>
          <w:sz w:val="32"/>
          <w:szCs w:val="32"/>
        </w:rPr>
        <w:t>继续组织开展“课堂教学大比武”活动</w:t>
      </w:r>
      <w:r w:rsidR="00D1558F" w:rsidRPr="00B77A0C">
        <w:rPr>
          <w:rFonts w:ascii="仿宋" w:eastAsia="仿宋" w:hAnsi="仿宋" w:hint="eastAsia"/>
          <w:sz w:val="32"/>
          <w:szCs w:val="32"/>
        </w:rPr>
        <w:t>。现将活动方案（附件</w:t>
      </w:r>
      <w:r w:rsidR="001A5F1F">
        <w:rPr>
          <w:rFonts w:ascii="仿宋" w:eastAsia="仿宋" w:hAnsi="仿宋" w:hint="eastAsia"/>
          <w:sz w:val="32"/>
          <w:szCs w:val="32"/>
        </w:rPr>
        <w:t>1</w:t>
      </w:r>
      <w:r w:rsidR="00D1558F" w:rsidRPr="00B77A0C">
        <w:rPr>
          <w:rFonts w:ascii="仿宋" w:eastAsia="仿宋" w:hAnsi="仿宋" w:hint="eastAsia"/>
          <w:sz w:val="32"/>
          <w:szCs w:val="32"/>
        </w:rPr>
        <w:t>）印发给你们，并就</w:t>
      </w:r>
      <w:r w:rsidR="00D1558F">
        <w:rPr>
          <w:rFonts w:ascii="仿宋" w:eastAsia="仿宋" w:hAnsi="仿宋" w:hint="eastAsia"/>
          <w:sz w:val="32"/>
          <w:szCs w:val="32"/>
        </w:rPr>
        <w:t>今年</w:t>
      </w:r>
      <w:r w:rsidR="00D1558F" w:rsidRPr="00B77A0C">
        <w:rPr>
          <w:rFonts w:ascii="仿宋" w:eastAsia="仿宋" w:hAnsi="仿宋" w:hint="eastAsia"/>
          <w:sz w:val="32"/>
          <w:szCs w:val="32"/>
        </w:rPr>
        <w:t>“课堂教学大比武”活动有关要求通知如下：</w:t>
      </w:r>
    </w:p>
    <w:p w:rsidR="00D1558F" w:rsidRDefault="00F94A4D" w:rsidP="00BD238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F94A4D">
        <w:rPr>
          <w:rFonts w:ascii="黑体" w:eastAsia="黑体" w:hAnsi="黑体" w:hint="eastAsia"/>
          <w:sz w:val="32"/>
          <w:szCs w:val="32"/>
        </w:rPr>
        <w:t>一、</w:t>
      </w:r>
      <w:r w:rsidR="00D1558F" w:rsidRPr="00F94A4D">
        <w:rPr>
          <w:rFonts w:ascii="黑体" w:eastAsia="黑体" w:hAnsi="黑体"/>
          <w:sz w:val="32"/>
          <w:szCs w:val="32"/>
        </w:rPr>
        <w:t>服务教师，提升</w:t>
      </w:r>
      <w:r w:rsidR="00D1558F" w:rsidRPr="00F94A4D">
        <w:rPr>
          <w:rFonts w:ascii="黑体" w:eastAsia="黑体" w:hAnsi="黑体" w:hint="eastAsia"/>
          <w:sz w:val="32"/>
          <w:szCs w:val="32"/>
        </w:rPr>
        <w:t>“</w:t>
      </w:r>
      <w:r w:rsidR="00D1558F" w:rsidRPr="00F94A4D">
        <w:rPr>
          <w:rFonts w:ascii="黑体" w:eastAsia="黑体" w:hAnsi="黑体"/>
          <w:sz w:val="32"/>
          <w:szCs w:val="32"/>
        </w:rPr>
        <w:t>晒课</w:t>
      </w:r>
      <w:r w:rsidR="00D1558F" w:rsidRPr="00F94A4D">
        <w:rPr>
          <w:rFonts w:ascii="黑体" w:eastAsia="黑体" w:hAnsi="黑体" w:hint="eastAsia"/>
          <w:sz w:val="32"/>
          <w:szCs w:val="32"/>
        </w:rPr>
        <w:t>”</w:t>
      </w:r>
      <w:r w:rsidR="00D1558F" w:rsidRPr="00F94A4D">
        <w:rPr>
          <w:rFonts w:ascii="黑体" w:eastAsia="黑体" w:hAnsi="黑体"/>
          <w:sz w:val="32"/>
          <w:szCs w:val="32"/>
        </w:rPr>
        <w:t>质量</w:t>
      </w:r>
      <w:r w:rsidR="00D1558F" w:rsidRPr="00F94A4D">
        <w:rPr>
          <w:rFonts w:ascii="仿宋" w:eastAsia="仿宋" w:hAnsi="仿宋"/>
          <w:sz w:val="32"/>
          <w:szCs w:val="32"/>
        </w:rPr>
        <w:t>。</w:t>
      </w:r>
      <w:r w:rsidR="00D1558F" w:rsidRPr="00B77A0C">
        <w:rPr>
          <w:rFonts w:ascii="仿宋" w:eastAsia="仿宋" w:hAnsi="仿宋"/>
          <w:sz w:val="32"/>
          <w:szCs w:val="32"/>
        </w:rPr>
        <w:t>各地要按照时间节点做好教师晒课</w:t>
      </w:r>
      <w:r w:rsidR="00D1558F">
        <w:rPr>
          <w:rFonts w:ascii="仿宋" w:eastAsia="仿宋" w:hAnsi="仿宋" w:hint="eastAsia"/>
          <w:sz w:val="32"/>
          <w:szCs w:val="32"/>
        </w:rPr>
        <w:t>、“</w:t>
      </w:r>
      <w:r w:rsidR="00D1558F" w:rsidRPr="00B77A0C">
        <w:rPr>
          <w:rFonts w:ascii="仿宋" w:eastAsia="仿宋" w:hAnsi="仿宋"/>
          <w:sz w:val="32"/>
          <w:szCs w:val="32"/>
        </w:rPr>
        <w:t>优课</w:t>
      </w:r>
      <w:r w:rsidR="00D1558F">
        <w:rPr>
          <w:rFonts w:ascii="仿宋" w:eastAsia="仿宋" w:hAnsi="仿宋" w:hint="eastAsia"/>
          <w:sz w:val="32"/>
          <w:szCs w:val="32"/>
        </w:rPr>
        <w:t>”</w:t>
      </w:r>
      <w:r w:rsidR="00D1558F" w:rsidRPr="00B77A0C">
        <w:rPr>
          <w:rFonts w:ascii="仿宋" w:eastAsia="仿宋" w:hAnsi="仿宋"/>
          <w:sz w:val="32"/>
          <w:szCs w:val="32"/>
        </w:rPr>
        <w:t>评审和平台推优等环节的衔接工作，</w:t>
      </w:r>
      <w:r w:rsidR="00D1558F" w:rsidRPr="00353DDD">
        <w:rPr>
          <w:rFonts w:ascii="仿宋" w:eastAsia="仿宋" w:hAnsi="仿宋" w:hint="eastAsia"/>
          <w:sz w:val="32"/>
          <w:szCs w:val="32"/>
        </w:rPr>
        <w:t>落实、抓细每一个工作环节，</w:t>
      </w:r>
      <w:r w:rsidR="00D1558F" w:rsidRPr="00B77A0C">
        <w:rPr>
          <w:rFonts w:ascii="仿宋" w:eastAsia="仿宋" w:hAnsi="仿宋"/>
          <w:sz w:val="32"/>
          <w:szCs w:val="32"/>
        </w:rPr>
        <w:t>把好</w:t>
      </w:r>
      <w:r w:rsidR="00D1558F">
        <w:rPr>
          <w:rFonts w:ascii="仿宋" w:eastAsia="仿宋" w:hAnsi="仿宋" w:hint="eastAsia"/>
          <w:sz w:val="32"/>
          <w:szCs w:val="32"/>
        </w:rPr>
        <w:t>“</w:t>
      </w:r>
      <w:r w:rsidR="00D1558F" w:rsidRPr="00B77A0C">
        <w:rPr>
          <w:rFonts w:ascii="仿宋" w:eastAsia="仿宋" w:hAnsi="仿宋"/>
          <w:sz w:val="32"/>
          <w:szCs w:val="32"/>
        </w:rPr>
        <w:t>优课</w:t>
      </w:r>
      <w:r w:rsidR="00D1558F">
        <w:rPr>
          <w:rFonts w:ascii="仿宋" w:eastAsia="仿宋" w:hAnsi="仿宋" w:hint="eastAsia"/>
          <w:sz w:val="32"/>
          <w:szCs w:val="32"/>
        </w:rPr>
        <w:t>”</w:t>
      </w:r>
      <w:r w:rsidR="00D1558F" w:rsidRPr="00B77A0C">
        <w:rPr>
          <w:rFonts w:ascii="仿宋" w:eastAsia="仿宋" w:hAnsi="仿宋"/>
          <w:sz w:val="32"/>
          <w:szCs w:val="32"/>
        </w:rPr>
        <w:t>质量关</w:t>
      </w:r>
      <w:r w:rsidR="00D1558F">
        <w:rPr>
          <w:rFonts w:ascii="仿宋" w:eastAsia="仿宋" w:hAnsi="仿宋" w:hint="eastAsia"/>
          <w:sz w:val="32"/>
          <w:szCs w:val="32"/>
        </w:rPr>
        <w:t>。</w:t>
      </w:r>
    </w:p>
    <w:p w:rsidR="00BE2ADB" w:rsidRDefault="00D1558F" w:rsidP="001347E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F94A4D">
        <w:rPr>
          <w:rFonts w:ascii="黑体" w:eastAsia="黑体" w:hAnsi="黑体" w:hint="eastAsia"/>
          <w:sz w:val="32"/>
          <w:szCs w:val="32"/>
        </w:rPr>
        <w:t>二</w:t>
      </w:r>
      <w:r w:rsidR="00F94A4D">
        <w:rPr>
          <w:rFonts w:ascii="黑体" w:eastAsia="黑体" w:hAnsi="黑体" w:hint="eastAsia"/>
          <w:sz w:val="32"/>
          <w:szCs w:val="32"/>
        </w:rPr>
        <w:t>、</w:t>
      </w:r>
      <w:r w:rsidR="005C11B9" w:rsidRPr="00F94A4D">
        <w:rPr>
          <w:rFonts w:ascii="黑体" w:eastAsia="黑体" w:hAnsi="黑体" w:hint="eastAsia"/>
          <w:sz w:val="32"/>
          <w:szCs w:val="32"/>
        </w:rPr>
        <w:t>融合创新，</w:t>
      </w:r>
      <w:r w:rsidR="001D5916" w:rsidRPr="00F94A4D">
        <w:rPr>
          <w:rFonts w:ascii="黑体" w:eastAsia="黑体" w:hAnsi="黑体" w:hint="eastAsia"/>
          <w:sz w:val="32"/>
          <w:szCs w:val="32"/>
        </w:rPr>
        <w:t>落实</w:t>
      </w:r>
      <w:r w:rsidR="005C11B9" w:rsidRPr="00F94A4D">
        <w:rPr>
          <w:rFonts w:ascii="黑体" w:eastAsia="黑体" w:hAnsi="黑体" w:hint="eastAsia"/>
          <w:sz w:val="32"/>
          <w:szCs w:val="32"/>
        </w:rPr>
        <w:t>减负增效</w:t>
      </w:r>
      <w:r w:rsidR="005C11B9">
        <w:rPr>
          <w:rFonts w:ascii="仿宋" w:eastAsia="仿宋" w:hAnsi="仿宋" w:hint="eastAsia"/>
          <w:sz w:val="32"/>
          <w:szCs w:val="32"/>
        </w:rPr>
        <w:t>。</w:t>
      </w:r>
      <w:r w:rsidR="005C11B9" w:rsidRPr="00FE0EFC">
        <w:rPr>
          <w:rFonts w:ascii="仿宋" w:eastAsia="仿宋" w:hAnsi="仿宋" w:hint="eastAsia"/>
          <w:sz w:val="32"/>
          <w:szCs w:val="32"/>
        </w:rPr>
        <w:t>各地可将省、市（州）、县（</w:t>
      </w:r>
      <w:r w:rsidR="005C11B9">
        <w:rPr>
          <w:rFonts w:ascii="仿宋" w:eastAsia="仿宋" w:hAnsi="仿宋" w:hint="eastAsia"/>
          <w:sz w:val="32"/>
          <w:szCs w:val="32"/>
        </w:rPr>
        <w:t>市、区）等其他相关活动融</w:t>
      </w:r>
      <w:r w:rsidR="005C11B9" w:rsidRPr="00FE0EFC">
        <w:rPr>
          <w:rFonts w:ascii="仿宋" w:eastAsia="仿宋" w:hAnsi="仿宋" w:hint="eastAsia"/>
          <w:sz w:val="32"/>
          <w:szCs w:val="32"/>
        </w:rPr>
        <w:t>合</w:t>
      </w:r>
      <w:r w:rsidR="005C11B9">
        <w:rPr>
          <w:rFonts w:ascii="仿宋" w:eastAsia="仿宋" w:hAnsi="仿宋" w:hint="eastAsia"/>
          <w:sz w:val="32"/>
          <w:szCs w:val="32"/>
        </w:rPr>
        <w:t>在</w:t>
      </w:r>
      <w:r w:rsidR="005C11B9" w:rsidRPr="00FE0EFC">
        <w:rPr>
          <w:rFonts w:ascii="仿宋" w:eastAsia="仿宋" w:hAnsi="仿宋" w:hint="eastAsia"/>
          <w:sz w:val="32"/>
          <w:szCs w:val="32"/>
        </w:rPr>
        <w:t>一起开展，</w:t>
      </w:r>
      <w:r w:rsidR="005C11B9">
        <w:rPr>
          <w:rFonts w:ascii="仿宋" w:eastAsia="仿宋" w:hAnsi="仿宋" w:hint="eastAsia"/>
          <w:sz w:val="32"/>
          <w:szCs w:val="32"/>
        </w:rPr>
        <w:t>也可将其他活动中</w:t>
      </w:r>
      <w:r w:rsidR="005C11B9" w:rsidRPr="00FE0EFC">
        <w:rPr>
          <w:rFonts w:ascii="仿宋" w:eastAsia="仿宋" w:hAnsi="仿宋" w:hint="eastAsia"/>
          <w:sz w:val="32"/>
          <w:szCs w:val="32"/>
        </w:rPr>
        <w:t>符合“大比武”活动相关要求的作品推</w:t>
      </w:r>
      <w:r w:rsidR="005C11B9">
        <w:rPr>
          <w:rFonts w:ascii="仿宋" w:eastAsia="仿宋" w:hAnsi="仿宋" w:hint="eastAsia"/>
          <w:sz w:val="32"/>
          <w:szCs w:val="32"/>
        </w:rPr>
        <w:t>优</w:t>
      </w:r>
      <w:r w:rsidR="005C11B9" w:rsidRPr="00FE0EFC">
        <w:rPr>
          <w:rFonts w:ascii="仿宋" w:eastAsia="仿宋" w:hAnsi="仿宋" w:hint="eastAsia"/>
          <w:sz w:val="32"/>
          <w:szCs w:val="32"/>
        </w:rPr>
        <w:t>参加“晒课”</w:t>
      </w:r>
      <w:r w:rsidR="005C11B9">
        <w:rPr>
          <w:rFonts w:ascii="仿宋" w:eastAsia="仿宋" w:hAnsi="仿宋" w:hint="eastAsia"/>
          <w:sz w:val="32"/>
          <w:szCs w:val="32"/>
        </w:rPr>
        <w:t>。</w:t>
      </w:r>
    </w:p>
    <w:p w:rsidR="00D1558F" w:rsidRDefault="00BE2ADB" w:rsidP="001347E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F94A4D">
        <w:rPr>
          <w:rFonts w:ascii="黑体" w:eastAsia="黑体" w:hAnsi="黑体" w:hint="eastAsia"/>
          <w:sz w:val="32"/>
          <w:szCs w:val="32"/>
        </w:rPr>
        <w:t>三</w:t>
      </w:r>
      <w:r w:rsidR="00F94A4D">
        <w:rPr>
          <w:rFonts w:ascii="黑体" w:eastAsia="黑体" w:hAnsi="黑体" w:hint="eastAsia"/>
          <w:sz w:val="32"/>
          <w:szCs w:val="32"/>
        </w:rPr>
        <w:t>、</w:t>
      </w:r>
      <w:r w:rsidR="005C11B9" w:rsidRPr="00F94A4D">
        <w:rPr>
          <w:rFonts w:ascii="黑体" w:eastAsia="黑体" w:hAnsi="黑体" w:hint="eastAsia"/>
          <w:sz w:val="32"/>
          <w:szCs w:val="32"/>
        </w:rPr>
        <w:t>总结经验</w:t>
      </w:r>
      <w:r w:rsidR="005C11B9" w:rsidRPr="00F94A4D">
        <w:rPr>
          <w:rFonts w:ascii="黑体" w:eastAsia="黑体" w:hAnsi="黑体"/>
          <w:sz w:val="32"/>
          <w:szCs w:val="32"/>
        </w:rPr>
        <w:t>，</w:t>
      </w:r>
      <w:r w:rsidR="005C11B9" w:rsidRPr="00F94A4D">
        <w:rPr>
          <w:rFonts w:ascii="黑体" w:eastAsia="黑体" w:hAnsi="黑体" w:hint="eastAsia"/>
          <w:sz w:val="32"/>
          <w:szCs w:val="32"/>
        </w:rPr>
        <w:t>宣传典型案例</w:t>
      </w:r>
      <w:r w:rsidR="005C11B9" w:rsidRPr="00B77A0C">
        <w:rPr>
          <w:rFonts w:ascii="仿宋" w:eastAsia="仿宋" w:hAnsi="仿宋"/>
          <w:sz w:val="32"/>
          <w:szCs w:val="32"/>
        </w:rPr>
        <w:t>。各地在推进过程中</w:t>
      </w:r>
      <w:r w:rsidR="005C11B9">
        <w:rPr>
          <w:rFonts w:ascii="仿宋" w:eastAsia="仿宋" w:hAnsi="仿宋" w:hint="eastAsia"/>
          <w:sz w:val="32"/>
          <w:szCs w:val="32"/>
        </w:rPr>
        <w:t>要</w:t>
      </w:r>
      <w:r w:rsidR="005C11B9" w:rsidRPr="00B77A0C">
        <w:rPr>
          <w:rFonts w:ascii="仿宋" w:eastAsia="仿宋" w:hAnsi="仿宋"/>
          <w:sz w:val="32"/>
          <w:szCs w:val="32"/>
        </w:rPr>
        <w:t>注重资源的应用和推广，及时总结经验和成果，发掘区域、学校和教师</w:t>
      </w:r>
      <w:r w:rsidR="005C11B9">
        <w:rPr>
          <w:rFonts w:ascii="仿宋" w:eastAsia="仿宋" w:hAnsi="仿宋" w:hint="eastAsia"/>
          <w:sz w:val="32"/>
          <w:szCs w:val="32"/>
        </w:rPr>
        <w:t>等不同群体</w:t>
      </w:r>
      <w:r w:rsidR="005C11B9" w:rsidRPr="00B77A0C">
        <w:rPr>
          <w:rFonts w:ascii="仿宋" w:eastAsia="仿宋" w:hAnsi="仿宋"/>
          <w:sz w:val="32"/>
          <w:szCs w:val="32"/>
        </w:rPr>
        <w:t>深化应用资源的典型案例</w:t>
      </w:r>
      <w:r w:rsidR="005C11B9" w:rsidRPr="00B77A0C">
        <w:rPr>
          <w:rFonts w:ascii="仿宋" w:eastAsia="仿宋" w:hAnsi="仿宋" w:hint="eastAsia"/>
          <w:sz w:val="32"/>
          <w:szCs w:val="32"/>
        </w:rPr>
        <w:t>。</w:t>
      </w:r>
    </w:p>
    <w:p w:rsidR="001A5F1F" w:rsidRDefault="00BD2380" w:rsidP="001347E0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B77A0C">
        <w:rPr>
          <w:rFonts w:ascii="仿宋" w:eastAsia="仿宋" w:hAnsi="仿宋"/>
          <w:sz w:val="32"/>
          <w:szCs w:val="32"/>
        </w:rPr>
        <w:t>请各地填报</w:t>
      </w:r>
      <w:r w:rsidR="00C3577A">
        <w:rPr>
          <w:rFonts w:ascii="仿宋" w:eastAsia="仿宋" w:hAnsi="仿宋" w:hint="eastAsia"/>
          <w:sz w:val="32"/>
          <w:szCs w:val="32"/>
        </w:rPr>
        <w:t>好</w:t>
      </w:r>
      <w:r w:rsidRPr="001A5F1F">
        <w:rPr>
          <w:rFonts w:ascii="仿宋" w:eastAsia="仿宋" w:hAnsi="仿宋" w:hint="eastAsia"/>
          <w:sz w:val="32"/>
          <w:szCs w:val="32"/>
        </w:rPr>
        <w:t>工作</w:t>
      </w:r>
      <w:r w:rsidRPr="00B77A0C">
        <w:rPr>
          <w:rFonts w:ascii="仿宋" w:eastAsia="仿宋" w:hAnsi="仿宋"/>
          <w:sz w:val="32"/>
          <w:szCs w:val="32"/>
        </w:rPr>
        <w:t>联系表</w:t>
      </w:r>
      <w:r>
        <w:rPr>
          <w:rFonts w:ascii="仿宋" w:eastAsia="仿宋" w:hAnsi="仿宋" w:hint="eastAsia"/>
          <w:sz w:val="32"/>
          <w:szCs w:val="32"/>
        </w:rPr>
        <w:t>（附件</w:t>
      </w:r>
      <w:r w:rsidR="001A5F1F"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）</w:t>
      </w:r>
      <w:r w:rsidRPr="00B77A0C">
        <w:rPr>
          <w:rFonts w:ascii="仿宋" w:eastAsia="仿宋" w:hAnsi="仿宋"/>
          <w:sz w:val="32"/>
          <w:szCs w:val="32"/>
        </w:rPr>
        <w:t>，</w:t>
      </w:r>
      <w:r w:rsidR="00C3577A">
        <w:rPr>
          <w:rFonts w:ascii="仿宋" w:eastAsia="仿宋" w:hAnsi="仿宋" w:hint="eastAsia"/>
          <w:sz w:val="32"/>
          <w:szCs w:val="32"/>
        </w:rPr>
        <w:t>并</w:t>
      </w:r>
      <w:r w:rsidRPr="00B77A0C">
        <w:rPr>
          <w:rFonts w:ascii="仿宋" w:eastAsia="仿宋" w:hAnsi="仿宋"/>
          <w:sz w:val="32"/>
          <w:szCs w:val="32"/>
        </w:rPr>
        <w:t>加盖教育行政部门公章，</w:t>
      </w:r>
      <w:hyperlink r:id="rId7" w:history="1">
        <w:r w:rsidR="00C3577A" w:rsidRPr="00C3577A">
          <w:rPr>
            <w:rFonts w:ascii="仿宋" w:eastAsia="仿宋" w:hAnsi="仿宋"/>
            <w:sz w:val="32"/>
            <w:szCs w:val="32"/>
          </w:rPr>
          <w:t>于2020年9月</w:t>
        </w:r>
        <w:r w:rsidR="00C3577A" w:rsidRPr="00C3577A">
          <w:rPr>
            <w:rFonts w:ascii="仿宋" w:eastAsia="仿宋" w:hAnsi="仿宋" w:hint="eastAsia"/>
            <w:sz w:val="32"/>
            <w:szCs w:val="32"/>
          </w:rPr>
          <w:t>20</w:t>
        </w:r>
        <w:r w:rsidR="00C3577A" w:rsidRPr="00C3577A">
          <w:rPr>
            <w:rFonts w:ascii="仿宋" w:eastAsia="仿宋" w:hAnsi="仿宋"/>
            <w:sz w:val="32"/>
            <w:szCs w:val="32"/>
          </w:rPr>
          <w:t>日前以电子邮件形式发送</w:t>
        </w:r>
        <w:r w:rsidR="00C3577A" w:rsidRPr="00C3577A">
          <w:rPr>
            <w:rFonts w:ascii="仿宋" w:eastAsia="仿宋" w:hAnsi="仿宋" w:hint="eastAsia"/>
            <w:sz w:val="32"/>
            <w:szCs w:val="32"/>
          </w:rPr>
          <w:t>至</w:t>
        </w:r>
        <w:r w:rsidR="00C3577A" w:rsidRPr="00C3577A">
          <w:rPr>
            <w:rFonts w:ascii="仿宋" w:eastAsia="仿宋" w:hAnsi="仿宋"/>
            <w:sz w:val="32"/>
            <w:szCs w:val="32"/>
          </w:rPr>
          <w:t>电子邮箱</w:t>
        </w:r>
        <w:r w:rsidR="00C3577A" w:rsidRPr="00C3577A">
          <w:rPr>
            <w:rFonts w:ascii="仿宋" w:eastAsia="仿宋" w:hAnsi="仿宋" w:hint="eastAsia"/>
            <w:sz w:val="32"/>
            <w:szCs w:val="32"/>
          </w:rPr>
          <w:t>2</w:t>
        </w:r>
        <w:r w:rsidR="00C3577A" w:rsidRPr="00C3577A">
          <w:rPr>
            <w:rFonts w:ascii="仿宋" w:eastAsia="仿宋" w:hAnsi="仿宋"/>
            <w:sz w:val="32"/>
            <w:szCs w:val="32"/>
          </w:rPr>
          <w:t>76294735@qq.com</w:t>
        </w:r>
      </w:hyperlink>
      <w:r w:rsidR="00C3577A">
        <w:rPr>
          <w:rFonts w:ascii="仿宋" w:eastAsia="仿宋" w:hAnsi="仿宋" w:hint="eastAsia"/>
          <w:sz w:val="32"/>
          <w:szCs w:val="32"/>
        </w:rPr>
        <w:t>。</w:t>
      </w:r>
    </w:p>
    <w:p w:rsidR="001A5F1F" w:rsidRDefault="001A5F1F" w:rsidP="001347E0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活动联系人</w:t>
      </w:r>
    </w:p>
    <w:p w:rsidR="001A5F1F" w:rsidRPr="00576BA8" w:rsidRDefault="001A5F1F" w:rsidP="001347E0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B77A0C">
        <w:rPr>
          <w:rFonts w:ascii="仿宋" w:eastAsia="仿宋" w:hAnsi="仿宋"/>
          <w:sz w:val="32"/>
          <w:szCs w:val="32"/>
        </w:rPr>
        <w:t>省电教馆</w:t>
      </w:r>
      <w:r>
        <w:rPr>
          <w:rFonts w:ascii="仿宋" w:eastAsia="仿宋" w:hAnsi="仿宋" w:hint="eastAsia"/>
          <w:sz w:val="32"/>
          <w:szCs w:val="32"/>
        </w:rPr>
        <w:t>：郝志宏、曾静；电话：</w:t>
      </w:r>
      <w:r>
        <w:rPr>
          <w:rFonts w:ascii="仿宋" w:eastAsia="仿宋" w:hAnsi="仿宋"/>
          <w:sz w:val="32"/>
          <w:szCs w:val="32"/>
        </w:rPr>
        <w:t>028</w:t>
      </w:r>
      <w:r>
        <w:rPr>
          <w:rFonts w:ascii="仿宋" w:eastAsia="仿宋" w:hAnsi="仿宋" w:hint="eastAsia"/>
          <w:sz w:val="32"/>
          <w:szCs w:val="32"/>
        </w:rPr>
        <w:t>-</w:t>
      </w:r>
      <w:r>
        <w:rPr>
          <w:rFonts w:ascii="仿宋" w:eastAsia="仿宋" w:hAnsi="仿宋"/>
          <w:sz w:val="32"/>
          <w:szCs w:val="32"/>
        </w:rPr>
        <w:t>86673203</w:t>
      </w:r>
      <w:r w:rsidRPr="001347E0">
        <w:rPr>
          <w:rFonts w:eastAsia="仿宋" w:cs="Calibri"/>
          <w:sz w:val="32"/>
          <w:szCs w:val="32"/>
        </w:rPr>
        <w:t>   </w:t>
      </w:r>
    </w:p>
    <w:p w:rsidR="001A5F1F" w:rsidRDefault="001A5F1F" w:rsidP="001A5F1F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B77A0C">
        <w:rPr>
          <w:rFonts w:ascii="仿宋" w:eastAsia="仿宋" w:hAnsi="仿宋" w:hint="eastAsia"/>
          <w:sz w:val="32"/>
          <w:szCs w:val="32"/>
        </w:rPr>
        <w:lastRenderedPageBreak/>
        <w:t>省平台技术</w:t>
      </w:r>
      <w:r>
        <w:rPr>
          <w:rFonts w:ascii="仿宋" w:eastAsia="仿宋" w:hAnsi="仿宋" w:hint="eastAsia"/>
          <w:sz w:val="32"/>
          <w:szCs w:val="32"/>
        </w:rPr>
        <w:t>支持：张帆、杨思晨</w:t>
      </w:r>
      <w:r>
        <w:rPr>
          <w:rFonts w:ascii="仿宋" w:eastAsia="仿宋" w:hAnsi="仿宋"/>
          <w:sz w:val="32"/>
          <w:szCs w:val="32"/>
        </w:rPr>
        <w:t>;</w:t>
      </w:r>
      <w:r>
        <w:rPr>
          <w:rFonts w:ascii="仿宋" w:eastAsia="仿宋" w:hAnsi="仿宋" w:hint="eastAsia"/>
          <w:sz w:val="32"/>
          <w:szCs w:val="32"/>
        </w:rPr>
        <w:t>电话：</w:t>
      </w:r>
      <w:r>
        <w:rPr>
          <w:rFonts w:ascii="仿宋" w:eastAsia="仿宋" w:hAnsi="仿宋"/>
          <w:sz w:val="32"/>
          <w:szCs w:val="32"/>
        </w:rPr>
        <w:t>028</w:t>
      </w:r>
      <w:r>
        <w:rPr>
          <w:rFonts w:ascii="仿宋" w:eastAsia="仿宋" w:hAnsi="仿宋" w:hint="eastAsia"/>
          <w:sz w:val="32"/>
          <w:szCs w:val="32"/>
        </w:rPr>
        <w:t>-</w:t>
      </w:r>
      <w:r>
        <w:rPr>
          <w:rFonts w:ascii="仿宋" w:eastAsia="仿宋" w:hAnsi="仿宋"/>
          <w:sz w:val="32"/>
          <w:szCs w:val="32"/>
        </w:rPr>
        <w:t>86726366</w:t>
      </w:r>
    </w:p>
    <w:p w:rsidR="001A5F1F" w:rsidRPr="0083314A" w:rsidRDefault="001A5F1F" w:rsidP="001A5F1F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83314A">
        <w:rPr>
          <w:rFonts w:ascii="仿宋" w:eastAsia="仿宋" w:hAnsi="仿宋" w:hint="eastAsia"/>
          <w:sz w:val="32"/>
          <w:szCs w:val="32"/>
        </w:rPr>
        <w:t>“晒课”活动平台技术支持：李宁 马晓东</w:t>
      </w:r>
      <w:r w:rsidRPr="0083314A">
        <w:rPr>
          <w:rFonts w:ascii="仿宋" w:eastAsia="仿宋" w:hAnsi="仿宋" w:hint="eastAsia"/>
          <w:spacing w:val="-20"/>
          <w:w w:val="90"/>
          <w:sz w:val="32"/>
          <w:szCs w:val="32"/>
        </w:rPr>
        <w:t>(</w:t>
      </w:r>
      <w:r w:rsidRPr="0083314A">
        <w:rPr>
          <w:rFonts w:ascii="仿宋" w:eastAsia="仿宋" w:hAnsi="仿宋"/>
          <w:spacing w:val="-20"/>
          <w:w w:val="90"/>
          <w:sz w:val="32"/>
          <w:szCs w:val="32"/>
        </w:rPr>
        <w:t>QQ:76659978)</w:t>
      </w:r>
    </w:p>
    <w:p w:rsidR="001A5F1F" w:rsidRDefault="001A5F1F" w:rsidP="001A5F1F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平台技术客服</w:t>
      </w:r>
      <w:r w:rsidRPr="00B77A0C">
        <w:rPr>
          <w:rFonts w:ascii="仿宋" w:eastAsia="仿宋" w:hAnsi="仿宋" w:hint="eastAsia"/>
          <w:sz w:val="32"/>
          <w:szCs w:val="32"/>
        </w:rPr>
        <w:t>交流QQ群：</w:t>
      </w:r>
      <w:r w:rsidRPr="00B77A0C">
        <w:rPr>
          <w:rFonts w:ascii="仿宋" w:eastAsia="仿宋" w:hAnsi="仿宋"/>
          <w:sz w:val="32"/>
          <w:szCs w:val="32"/>
        </w:rPr>
        <w:t>482014181</w:t>
      </w:r>
    </w:p>
    <w:p w:rsidR="001A5F1F" w:rsidRDefault="001A5F1F" w:rsidP="001A5F1F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F94A4D" w:rsidRDefault="001A5F1F" w:rsidP="00F94A4D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B77A0C">
        <w:rPr>
          <w:rFonts w:ascii="仿宋" w:eastAsia="仿宋" w:hAnsi="仿宋" w:hint="eastAsia"/>
          <w:sz w:val="32"/>
          <w:szCs w:val="32"/>
        </w:rPr>
        <w:t>附件</w:t>
      </w:r>
      <w:r w:rsidR="00F94A4D"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.</w:t>
      </w:r>
      <w:r w:rsidRPr="00B77A0C">
        <w:rPr>
          <w:rFonts w:ascii="仿宋" w:eastAsia="仿宋" w:hAnsi="仿宋" w:hint="eastAsia"/>
          <w:sz w:val="32"/>
          <w:szCs w:val="32"/>
        </w:rPr>
        <w:t>四川省“课堂教学大比武”活动方案</w:t>
      </w:r>
    </w:p>
    <w:p w:rsidR="00F94A4D" w:rsidRDefault="001A5F1F" w:rsidP="00F94A4D">
      <w:pPr>
        <w:spacing w:line="360" w:lineRule="auto"/>
        <w:ind w:firstLineChars="500" w:firstLine="1600"/>
        <w:jc w:val="left"/>
        <w:rPr>
          <w:rFonts w:ascii="仿宋" w:eastAsia="仿宋" w:hAnsi="仿宋"/>
          <w:sz w:val="32"/>
          <w:szCs w:val="32"/>
        </w:rPr>
      </w:pPr>
      <w:r w:rsidRPr="001A5F1F">
        <w:rPr>
          <w:rFonts w:ascii="仿宋" w:eastAsia="仿宋" w:hAnsi="仿宋"/>
          <w:sz w:val="32"/>
          <w:szCs w:val="32"/>
        </w:rPr>
        <w:t>2.</w:t>
      </w:r>
      <w:r w:rsidRPr="001A5F1F">
        <w:rPr>
          <w:rFonts w:ascii="仿宋" w:eastAsia="仿宋" w:hAnsi="仿宋" w:hint="eastAsia"/>
          <w:sz w:val="32"/>
          <w:szCs w:val="32"/>
        </w:rPr>
        <w:t>四川省“课堂教学大比武”活动市（州）工</w:t>
      </w:r>
    </w:p>
    <w:p w:rsidR="001A5F1F" w:rsidRPr="001A5F1F" w:rsidRDefault="001A5F1F" w:rsidP="00F94A4D">
      <w:pPr>
        <w:spacing w:line="360" w:lineRule="auto"/>
        <w:ind w:leftChars="100" w:left="200" w:firstLineChars="500" w:firstLine="1600"/>
        <w:jc w:val="left"/>
        <w:rPr>
          <w:rFonts w:ascii="仿宋" w:eastAsia="仿宋" w:hAnsi="仿宋"/>
          <w:sz w:val="32"/>
          <w:szCs w:val="32"/>
        </w:rPr>
      </w:pPr>
      <w:r w:rsidRPr="001A5F1F">
        <w:rPr>
          <w:rFonts w:ascii="仿宋" w:eastAsia="仿宋" w:hAnsi="仿宋" w:hint="eastAsia"/>
          <w:sz w:val="32"/>
          <w:szCs w:val="32"/>
        </w:rPr>
        <w:t>作</w:t>
      </w:r>
      <w:r w:rsidR="00F94A4D">
        <w:rPr>
          <w:rFonts w:ascii="仿宋" w:eastAsia="仿宋" w:hAnsi="仿宋" w:hint="eastAsia"/>
          <w:sz w:val="32"/>
          <w:szCs w:val="32"/>
        </w:rPr>
        <w:t>联</w:t>
      </w:r>
      <w:r w:rsidRPr="001A5F1F">
        <w:rPr>
          <w:rFonts w:ascii="仿宋" w:eastAsia="仿宋" w:hAnsi="仿宋" w:hint="eastAsia"/>
          <w:sz w:val="32"/>
          <w:szCs w:val="32"/>
        </w:rPr>
        <w:t>系表</w:t>
      </w:r>
    </w:p>
    <w:p w:rsidR="001A5F1F" w:rsidRDefault="001A5F1F" w:rsidP="001A5F1F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</w:p>
    <w:p w:rsidR="001A5F1F" w:rsidRDefault="001A5F1F" w:rsidP="001A5F1F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</w:p>
    <w:p w:rsidR="001A5F1F" w:rsidRDefault="001A5F1F" w:rsidP="001A5F1F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</w:p>
    <w:p w:rsidR="001A5F1F" w:rsidRDefault="001A5F1F" w:rsidP="001A5F1F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</w:p>
    <w:p w:rsidR="001A5F1F" w:rsidRPr="00B77A0C" w:rsidRDefault="001A5F1F" w:rsidP="001A5F1F">
      <w:pPr>
        <w:spacing w:line="620" w:lineRule="exact"/>
        <w:rPr>
          <w:rFonts w:ascii="仿宋" w:eastAsia="仿宋" w:hAnsi="仿宋"/>
          <w:sz w:val="32"/>
          <w:szCs w:val="32"/>
        </w:rPr>
      </w:pPr>
      <w:r w:rsidRPr="00B77A0C">
        <w:rPr>
          <w:rFonts w:ascii="仿宋" w:eastAsia="仿宋" w:hAnsi="仿宋" w:hint="eastAsia"/>
          <w:sz w:val="32"/>
          <w:szCs w:val="32"/>
        </w:rPr>
        <w:t>四川省教育厅</w:t>
      </w:r>
    </w:p>
    <w:p w:rsidR="001A5F1F" w:rsidRPr="001A5F1F" w:rsidRDefault="001A5F1F" w:rsidP="001A5F1F">
      <w:pPr>
        <w:spacing w:line="620" w:lineRule="exact"/>
        <w:ind w:firstLineChars="200" w:firstLine="640"/>
        <w:rPr>
          <w:rFonts w:ascii="仿宋" w:eastAsia="仿宋" w:hAnsi="仿宋"/>
          <w:sz w:val="32"/>
          <w:szCs w:val="32"/>
        </w:rPr>
        <w:sectPr w:rsidR="001A5F1F" w:rsidRPr="001A5F1F" w:rsidSect="00D9767D">
          <w:footerReference w:type="default" r:id="rId8"/>
          <w:pgSz w:w="11906" w:h="16838"/>
          <w:pgMar w:top="1440" w:right="1797" w:bottom="1440" w:left="1797" w:header="851" w:footer="992" w:gutter="0"/>
          <w:cols w:space="425"/>
          <w:docGrid w:type="linesAndChars" w:linePitch="312"/>
        </w:sectPr>
      </w:pPr>
      <w:r w:rsidRPr="00B77A0C">
        <w:rPr>
          <w:rFonts w:ascii="仿宋" w:eastAsia="仿宋" w:hAnsi="仿宋" w:hint="eastAsia"/>
          <w:sz w:val="32"/>
          <w:szCs w:val="32"/>
        </w:rPr>
        <w:t>2020年</w:t>
      </w:r>
      <w:r>
        <w:rPr>
          <w:rFonts w:ascii="仿宋" w:eastAsia="仿宋" w:hAnsi="仿宋"/>
          <w:sz w:val="32"/>
          <w:szCs w:val="32"/>
        </w:rPr>
        <w:t>9</w:t>
      </w:r>
      <w:r w:rsidRPr="00B77A0C">
        <w:rPr>
          <w:rFonts w:ascii="仿宋" w:eastAsia="仿宋" w:hAnsi="仿宋" w:hint="eastAsia"/>
          <w:sz w:val="32"/>
          <w:szCs w:val="32"/>
        </w:rPr>
        <w:t>月</w:t>
      </w:r>
      <w:r w:rsidR="004C4742">
        <w:rPr>
          <w:rFonts w:ascii="仿宋" w:eastAsia="仿宋" w:hAnsi="仿宋"/>
          <w:noProof/>
          <w:sz w:val="32"/>
          <w:szCs w:val="32"/>
        </w:rPr>
        <w:pict>
          <v:rect id="矩形 1" o:spid="_x0000_s1026" style="position:absolute;left:0;text-align:left;margin-left:-297.65pt;margin-top:-420.95pt;width:1190.6pt;height:22in;z-index:-251658752;visibility:hidden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" strokecolor="white">
            <v:fill opacity="0"/>
            <v:stroke opacity="0"/>
            <v:path arrowok="t"/>
          </v:rect>
        </w:pict>
      </w:r>
      <w:r>
        <w:rPr>
          <w:rFonts w:ascii="仿宋" w:eastAsia="仿宋" w:hAnsi="仿宋"/>
          <w:sz w:val="32"/>
          <w:szCs w:val="32"/>
        </w:rPr>
        <w:t>1</w:t>
      </w:r>
      <w:r w:rsidR="00F94A4D">
        <w:rPr>
          <w:rFonts w:ascii="仿宋" w:eastAsia="仿宋" w:hAnsi="仿宋"/>
          <w:sz w:val="32"/>
          <w:szCs w:val="32"/>
        </w:rPr>
        <w:t>7</w:t>
      </w:r>
      <w:r w:rsidRPr="00B77A0C">
        <w:rPr>
          <w:rFonts w:ascii="仿宋" w:eastAsia="仿宋" w:hAnsi="仿宋" w:hint="eastAsia"/>
          <w:sz w:val="32"/>
          <w:szCs w:val="32"/>
        </w:rPr>
        <w:t>日</w:t>
      </w:r>
    </w:p>
    <w:p w:rsidR="00D1558F" w:rsidRPr="00A607B3" w:rsidRDefault="00D1558F" w:rsidP="00D1558F">
      <w:pPr>
        <w:autoSpaceDE w:val="0"/>
        <w:autoSpaceDN w:val="0"/>
        <w:adjustRightInd w:val="0"/>
        <w:spacing w:line="540" w:lineRule="exact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lastRenderedPageBreak/>
        <w:t>附件</w:t>
      </w:r>
      <w:r w:rsidR="002D3B9B">
        <w:rPr>
          <w:rFonts w:ascii="Times New Roman" w:eastAsia="黑体" w:hAnsi="Times New Roman" w:hint="eastAsia"/>
          <w:sz w:val="32"/>
          <w:szCs w:val="32"/>
        </w:rPr>
        <w:t>1</w:t>
      </w:r>
    </w:p>
    <w:p w:rsidR="00D1558F" w:rsidRPr="00B77A0C" w:rsidRDefault="00D1558F" w:rsidP="00D1558F">
      <w:pPr>
        <w:spacing w:line="360" w:lineRule="auto"/>
        <w:jc w:val="center"/>
        <w:rPr>
          <w:rFonts w:ascii="微软雅黑" w:eastAsia="微软雅黑" w:hAnsi="微软雅黑" w:cs="微软雅黑"/>
          <w:sz w:val="40"/>
          <w:szCs w:val="40"/>
        </w:rPr>
      </w:pPr>
      <w:r>
        <w:rPr>
          <w:rFonts w:ascii="微软雅黑" w:eastAsia="微软雅黑" w:hAnsi="微软雅黑" w:cs="微软雅黑" w:hint="eastAsia"/>
          <w:sz w:val="40"/>
          <w:szCs w:val="40"/>
        </w:rPr>
        <w:t>四川省</w:t>
      </w:r>
      <w:r>
        <w:rPr>
          <w:rFonts w:ascii="方正小标宋简体" w:eastAsia="方正小标宋简体" w:hAnsi="方正小标宋简体" w:hint="eastAsia"/>
          <w:sz w:val="40"/>
          <w:szCs w:val="40"/>
        </w:rPr>
        <w:t>“</w:t>
      </w:r>
      <w:r>
        <w:rPr>
          <w:rFonts w:ascii="微软雅黑" w:eastAsia="微软雅黑" w:hAnsi="微软雅黑" w:cs="微软雅黑" w:hint="eastAsia"/>
          <w:sz w:val="40"/>
          <w:szCs w:val="40"/>
        </w:rPr>
        <w:t>课堂教学大比武</w:t>
      </w:r>
      <w:r>
        <w:rPr>
          <w:rFonts w:ascii="方正小标宋简体" w:eastAsia="方正小标宋简体" w:hAnsi="方正小标宋简体" w:hint="eastAsia"/>
          <w:sz w:val="40"/>
          <w:szCs w:val="40"/>
        </w:rPr>
        <w:t>”</w:t>
      </w:r>
      <w:r>
        <w:rPr>
          <w:rFonts w:ascii="微软雅黑" w:eastAsia="微软雅黑" w:hAnsi="微软雅黑" w:cs="微软雅黑" w:hint="eastAsia"/>
          <w:sz w:val="40"/>
          <w:szCs w:val="40"/>
        </w:rPr>
        <w:t>活动实施方案</w:t>
      </w:r>
    </w:p>
    <w:p w:rsidR="00D1558F" w:rsidRDefault="00D1558F" w:rsidP="00D1558F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D1558F" w:rsidRDefault="00D1558F" w:rsidP="00FE0EFC">
      <w:pPr>
        <w:spacing w:line="560" w:lineRule="exact"/>
        <w:ind w:firstLine="60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一、活动目标</w:t>
      </w:r>
    </w:p>
    <w:p w:rsidR="00D1558F" w:rsidRDefault="00D1558F" w:rsidP="00FE0E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依托四川省教育资源公共服务平台（以下简称“省资源平台”）</w:t>
      </w:r>
      <w:r>
        <w:rPr>
          <w:rFonts w:ascii="仿宋" w:eastAsia="仿宋" w:hAnsi="仿宋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以体系化教学资源建设为出发点，以“课堂教学大比武</w:t>
      </w:r>
      <w:r>
        <w:rPr>
          <w:rFonts w:ascii="仿宋" w:eastAsia="仿宋" w:hAnsi="仿宋"/>
          <w:sz w:val="32"/>
          <w:szCs w:val="32"/>
        </w:rPr>
        <w:t>”活动</w:t>
      </w:r>
      <w:r>
        <w:rPr>
          <w:rFonts w:ascii="仿宋" w:eastAsia="仿宋" w:hAnsi="仿宋" w:hint="eastAsia"/>
          <w:sz w:val="32"/>
          <w:szCs w:val="32"/>
        </w:rPr>
        <w:t>（以下简称“大比武”活动）</w:t>
      </w:r>
      <w:r>
        <w:rPr>
          <w:rFonts w:ascii="仿宋" w:eastAsia="仿宋" w:hAnsi="仿宋"/>
          <w:sz w:val="32"/>
          <w:szCs w:val="32"/>
        </w:rPr>
        <w:t>为载体，</w:t>
      </w:r>
      <w:r>
        <w:rPr>
          <w:rFonts w:ascii="仿宋" w:eastAsia="仿宋" w:hAnsi="仿宋" w:hint="eastAsia"/>
          <w:sz w:val="32"/>
          <w:szCs w:val="32"/>
        </w:rPr>
        <w:t>逐步建设一批小学、初中、高中学段主流版本重点学科教材的生成性优质教学资源，实现全学段主要学科覆盖率1</w:t>
      </w:r>
      <w:r>
        <w:rPr>
          <w:rFonts w:ascii="仿宋" w:eastAsia="仿宋" w:hAnsi="仿宋"/>
          <w:sz w:val="32"/>
          <w:szCs w:val="32"/>
        </w:rPr>
        <w:t>00</w:t>
      </w:r>
      <w:r>
        <w:rPr>
          <w:rFonts w:ascii="仿宋" w:eastAsia="仿宋" w:hAnsi="仿宋" w:hint="eastAsia"/>
          <w:sz w:val="32"/>
          <w:szCs w:val="32"/>
        </w:rPr>
        <w:t>%；各学科学习单元覆盖率10</w:t>
      </w:r>
      <w:r>
        <w:rPr>
          <w:rFonts w:ascii="仿宋" w:eastAsia="仿宋" w:hAnsi="仿宋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%，为广大教师开展日常教育教学活动提供示范。</w:t>
      </w:r>
    </w:p>
    <w:p w:rsidR="00D1558F" w:rsidRDefault="00D1558F" w:rsidP="00FE0EFC">
      <w:pPr>
        <w:spacing w:line="560" w:lineRule="exact"/>
        <w:ind w:firstLine="60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二、活动对象</w:t>
      </w:r>
    </w:p>
    <w:p w:rsidR="00D1558F" w:rsidRDefault="00D1558F" w:rsidP="00FE0EFC">
      <w:pPr>
        <w:snapToGrid w:val="0"/>
        <w:spacing w:line="560" w:lineRule="exact"/>
        <w:ind w:firstLine="600"/>
        <w:rPr>
          <w:rFonts w:ascii="仿宋" w:eastAsia="仿宋" w:hAnsi="仿宋" w:cs="仿宋_GB2312"/>
          <w:sz w:val="31"/>
          <w:szCs w:val="31"/>
        </w:rPr>
      </w:pPr>
      <w:r>
        <w:rPr>
          <w:rFonts w:ascii="仿宋" w:eastAsia="仿宋" w:hAnsi="仿宋" w:cs="仿宋_GB2312" w:hint="eastAsia"/>
          <w:sz w:val="31"/>
          <w:szCs w:val="31"/>
        </w:rPr>
        <w:t>1.普通教师：面向</w:t>
      </w:r>
      <w:r>
        <w:rPr>
          <w:rFonts w:ascii="仿宋" w:eastAsia="仿宋" w:hAnsi="仿宋" w:hint="eastAsia"/>
          <w:sz w:val="32"/>
          <w:szCs w:val="32"/>
        </w:rPr>
        <w:t>全省所有具备网络和多媒体教学条件的中小学校教师，参加</w:t>
      </w:r>
      <w:r w:rsidRPr="00653E9C">
        <w:rPr>
          <w:rFonts w:ascii="仿宋" w:eastAsia="仿宋" w:hAnsi="仿宋" w:cs="仿宋_GB2312" w:hint="eastAsia"/>
          <w:sz w:val="31"/>
          <w:szCs w:val="31"/>
        </w:rPr>
        <w:t>数应不少于本地专任教师总数(以201</w:t>
      </w:r>
      <w:r>
        <w:rPr>
          <w:rFonts w:ascii="仿宋" w:eastAsia="仿宋" w:hAnsi="仿宋" w:cs="仿宋_GB2312"/>
          <w:sz w:val="31"/>
          <w:szCs w:val="31"/>
        </w:rPr>
        <w:t>9</w:t>
      </w:r>
      <w:r w:rsidRPr="00653E9C">
        <w:rPr>
          <w:rFonts w:ascii="仿宋" w:eastAsia="仿宋" w:hAnsi="仿宋" w:cs="仿宋_GB2312" w:hint="eastAsia"/>
          <w:sz w:val="31"/>
          <w:szCs w:val="31"/>
        </w:rPr>
        <w:t>年省级教育事业统计报表为准)的30%</w:t>
      </w:r>
      <w:r>
        <w:rPr>
          <w:rFonts w:ascii="仿宋" w:eastAsia="仿宋" w:hAnsi="仿宋" w:cs="仿宋_GB2312" w:hint="eastAsia"/>
          <w:sz w:val="31"/>
          <w:szCs w:val="31"/>
        </w:rPr>
        <w:t>。</w:t>
      </w:r>
    </w:p>
    <w:p w:rsidR="00D1558F" w:rsidRPr="00524A20" w:rsidRDefault="00D1558F" w:rsidP="00FE0EFC">
      <w:pPr>
        <w:snapToGrid w:val="0"/>
        <w:spacing w:line="560" w:lineRule="exact"/>
        <w:ind w:firstLine="600"/>
        <w:rPr>
          <w:rFonts w:ascii="仿宋" w:eastAsia="仿宋" w:hAnsi="仿宋" w:cs="仿宋_GB2312"/>
          <w:sz w:val="31"/>
          <w:szCs w:val="31"/>
        </w:rPr>
      </w:pPr>
      <w:r>
        <w:rPr>
          <w:rFonts w:ascii="仿宋" w:eastAsia="仿宋" w:hAnsi="仿宋" w:cs="仿宋_GB2312"/>
          <w:sz w:val="31"/>
          <w:szCs w:val="31"/>
        </w:rPr>
        <w:t>2.</w:t>
      </w:r>
      <w:r>
        <w:rPr>
          <w:rFonts w:ascii="仿宋" w:eastAsia="仿宋" w:hAnsi="仿宋" w:cs="仿宋_GB2312" w:hint="eastAsia"/>
          <w:sz w:val="31"/>
          <w:szCs w:val="31"/>
        </w:rPr>
        <w:t>省</w:t>
      </w:r>
      <w:r w:rsidR="003E095A">
        <w:rPr>
          <w:rFonts w:ascii="仿宋" w:eastAsia="仿宋" w:hAnsi="仿宋" w:cs="仿宋_GB2312" w:hint="eastAsia"/>
          <w:sz w:val="31"/>
          <w:szCs w:val="31"/>
        </w:rPr>
        <w:t>级</w:t>
      </w:r>
      <w:r>
        <w:rPr>
          <w:rFonts w:ascii="仿宋" w:eastAsia="仿宋" w:hAnsi="仿宋" w:cs="仿宋_GB2312" w:hint="eastAsia"/>
          <w:sz w:val="31"/>
          <w:szCs w:val="31"/>
        </w:rPr>
        <w:t>教书育人名师</w:t>
      </w:r>
      <w:r w:rsidR="008A00B9">
        <w:rPr>
          <w:rFonts w:ascii="仿宋" w:eastAsia="仿宋" w:hAnsi="仿宋" w:cs="仿宋_GB2312" w:hint="eastAsia"/>
          <w:sz w:val="31"/>
          <w:szCs w:val="31"/>
        </w:rPr>
        <w:t>（含特级）</w:t>
      </w:r>
      <w:r>
        <w:rPr>
          <w:rFonts w:ascii="仿宋" w:eastAsia="仿宋" w:hAnsi="仿宋" w:cs="仿宋_GB2312" w:hint="eastAsia"/>
          <w:sz w:val="31"/>
          <w:szCs w:val="31"/>
        </w:rPr>
        <w:t>和中小学名校长：每学年名师名校长需在省资源平台</w:t>
      </w:r>
      <w:r w:rsidR="00BD2380">
        <w:rPr>
          <w:rFonts w:ascii="仿宋" w:eastAsia="仿宋" w:hAnsi="仿宋" w:cs="仿宋_GB2312" w:hint="eastAsia"/>
          <w:sz w:val="31"/>
          <w:szCs w:val="31"/>
        </w:rPr>
        <w:t>专区上</w:t>
      </w:r>
      <w:r w:rsidR="00A750DA">
        <w:rPr>
          <w:rFonts w:ascii="仿宋" w:eastAsia="仿宋" w:hAnsi="仿宋" w:cs="仿宋_GB2312" w:hint="eastAsia"/>
          <w:sz w:val="31"/>
          <w:szCs w:val="31"/>
        </w:rPr>
        <w:t>提供</w:t>
      </w:r>
      <w:r>
        <w:rPr>
          <w:rFonts w:ascii="仿宋" w:eastAsia="仿宋" w:hAnsi="仿宋" w:cs="仿宋_GB2312" w:hint="eastAsia"/>
          <w:sz w:val="31"/>
          <w:szCs w:val="31"/>
        </w:rPr>
        <w:t>至少一节</w:t>
      </w:r>
      <w:r w:rsidR="00A750DA">
        <w:rPr>
          <w:rFonts w:ascii="仿宋" w:eastAsia="仿宋" w:hAnsi="仿宋" w:cs="仿宋_GB2312" w:hint="eastAsia"/>
          <w:sz w:val="31"/>
          <w:szCs w:val="31"/>
        </w:rPr>
        <w:t>与教育教学相关的优质资源</w:t>
      </w:r>
      <w:r>
        <w:rPr>
          <w:rFonts w:ascii="仿宋" w:eastAsia="仿宋" w:hAnsi="仿宋" w:cs="仿宋_GB2312" w:hint="eastAsia"/>
          <w:sz w:val="31"/>
          <w:szCs w:val="31"/>
        </w:rPr>
        <w:t>（课堂实录、微课或</w:t>
      </w:r>
      <w:r w:rsidRPr="00CA1AA0">
        <w:rPr>
          <w:rFonts w:ascii="仿宋" w:eastAsia="仿宋" w:hAnsi="仿宋" w:cs="仿宋_GB2312" w:hint="eastAsia"/>
          <w:sz w:val="31"/>
          <w:szCs w:val="31"/>
        </w:rPr>
        <w:t>讲座</w:t>
      </w:r>
      <w:r w:rsidR="00A750DA">
        <w:rPr>
          <w:rFonts w:ascii="仿宋" w:eastAsia="仿宋" w:hAnsi="仿宋" w:cs="仿宋_GB2312" w:hint="eastAsia"/>
          <w:sz w:val="31"/>
          <w:szCs w:val="31"/>
        </w:rPr>
        <w:t>等</w:t>
      </w:r>
      <w:r>
        <w:rPr>
          <w:rFonts w:ascii="仿宋" w:eastAsia="仿宋" w:hAnsi="仿宋" w:cs="仿宋_GB2312" w:hint="eastAsia"/>
          <w:sz w:val="31"/>
          <w:szCs w:val="31"/>
        </w:rPr>
        <w:t>），发挥其示范引领和辐射带动作用。</w:t>
      </w:r>
    </w:p>
    <w:p w:rsidR="00D1558F" w:rsidRDefault="00D1558F" w:rsidP="00FE0E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三、活动内容</w:t>
      </w:r>
    </w:p>
    <w:p w:rsidR="00FE0EFC" w:rsidRDefault="00D1558F" w:rsidP="00FE0EFC">
      <w:pPr>
        <w:spacing w:line="560" w:lineRule="exact"/>
        <w:ind w:firstLine="645"/>
        <w:rPr>
          <w:rFonts w:ascii="黑体" w:eastAsia="黑体" w:hAnsi="黑体"/>
          <w:sz w:val="32"/>
          <w:szCs w:val="32"/>
        </w:rPr>
      </w:pPr>
      <w:r w:rsidRPr="00C83C71">
        <w:rPr>
          <w:rFonts w:ascii="仿宋" w:eastAsia="仿宋" w:hAnsi="仿宋" w:cs="仿宋_GB2312" w:hint="eastAsia"/>
          <w:sz w:val="31"/>
          <w:szCs w:val="31"/>
        </w:rPr>
        <w:t>1</w:t>
      </w:r>
      <w:r w:rsidRPr="00C83C71">
        <w:rPr>
          <w:rFonts w:ascii="仿宋" w:eastAsia="仿宋" w:hAnsi="仿宋" w:cs="仿宋_GB2312"/>
          <w:sz w:val="31"/>
          <w:szCs w:val="31"/>
        </w:rPr>
        <w:t>.</w:t>
      </w:r>
      <w:r w:rsidRPr="00C83C71">
        <w:rPr>
          <w:rFonts w:ascii="仿宋" w:eastAsia="仿宋" w:hAnsi="仿宋" w:cs="仿宋_GB2312" w:hint="eastAsia"/>
          <w:sz w:val="31"/>
          <w:szCs w:val="31"/>
        </w:rPr>
        <w:t>“晒课”内容：教材版本必须经省教育行政部门审定、备案</w:t>
      </w:r>
      <w:r>
        <w:rPr>
          <w:rFonts w:ascii="仿宋" w:eastAsia="仿宋" w:hAnsi="仿宋" w:cs="仿宋_GB2312" w:hint="eastAsia"/>
          <w:sz w:val="31"/>
          <w:szCs w:val="31"/>
        </w:rPr>
        <w:t>，</w:t>
      </w:r>
      <w:r w:rsidRPr="00C83C71">
        <w:rPr>
          <w:rFonts w:ascii="仿宋" w:eastAsia="仿宋" w:hAnsi="仿宋" w:cs="仿宋_GB2312" w:hint="eastAsia"/>
          <w:sz w:val="31"/>
          <w:szCs w:val="31"/>
        </w:rPr>
        <w:t>具体以省资源平台</w:t>
      </w:r>
      <w:r>
        <w:rPr>
          <w:rFonts w:ascii="仿宋" w:eastAsia="仿宋" w:hAnsi="仿宋" w:cs="仿宋_GB2312" w:hint="eastAsia"/>
          <w:sz w:val="31"/>
          <w:szCs w:val="31"/>
        </w:rPr>
        <w:t>提供的知识节点</w:t>
      </w:r>
      <w:r w:rsidRPr="00C83C71">
        <w:rPr>
          <w:rFonts w:ascii="仿宋" w:eastAsia="仿宋" w:hAnsi="仿宋" w:cs="仿宋_GB2312" w:hint="eastAsia"/>
          <w:sz w:val="31"/>
          <w:szCs w:val="31"/>
        </w:rPr>
        <w:t>为准。</w:t>
      </w:r>
      <w:r>
        <w:rPr>
          <w:rFonts w:ascii="仿宋" w:eastAsia="仿宋" w:hAnsi="仿宋" w:cs="仿宋_GB2312" w:hint="eastAsia"/>
          <w:sz w:val="31"/>
          <w:szCs w:val="31"/>
        </w:rPr>
        <w:t>教师所提交的网上“晒课”</w:t>
      </w:r>
      <w:r w:rsidRPr="00CF26E4">
        <w:rPr>
          <w:rFonts w:ascii="仿宋" w:eastAsia="仿宋" w:hAnsi="仿宋" w:hint="eastAsia"/>
          <w:sz w:val="32"/>
          <w:szCs w:val="32"/>
        </w:rPr>
        <w:t>材料</w:t>
      </w:r>
      <w:r>
        <w:rPr>
          <w:rFonts w:ascii="仿宋" w:eastAsia="仿宋" w:hAnsi="仿宋" w:hint="eastAsia"/>
          <w:sz w:val="32"/>
          <w:szCs w:val="32"/>
        </w:rPr>
        <w:t>：</w:t>
      </w:r>
      <w:r w:rsidRPr="00CF26E4">
        <w:rPr>
          <w:rFonts w:ascii="仿宋" w:eastAsia="仿宋" w:hAnsi="仿宋" w:hint="eastAsia"/>
          <w:sz w:val="32"/>
          <w:szCs w:val="32"/>
        </w:rPr>
        <w:t>包含</w:t>
      </w:r>
      <w:r>
        <w:rPr>
          <w:rFonts w:ascii="仿宋" w:eastAsia="仿宋" w:hAnsi="仿宋" w:hint="eastAsia"/>
          <w:sz w:val="32"/>
          <w:szCs w:val="32"/>
        </w:rPr>
        <w:t>课堂实录或</w:t>
      </w:r>
      <w:r w:rsidRPr="00CF26E4">
        <w:rPr>
          <w:rFonts w:ascii="仿宋" w:eastAsia="仿宋" w:hAnsi="仿宋" w:hint="eastAsia"/>
          <w:sz w:val="32"/>
          <w:szCs w:val="32"/>
        </w:rPr>
        <w:t>微课</w:t>
      </w:r>
      <w:r>
        <w:rPr>
          <w:rFonts w:ascii="仿宋" w:eastAsia="仿宋" w:hAnsi="仿宋" w:hint="eastAsia"/>
          <w:sz w:val="32"/>
          <w:szCs w:val="32"/>
        </w:rPr>
        <w:t>（可选，拟参加省级“优课”征集的为必选）、</w:t>
      </w:r>
      <w:r w:rsidRPr="00CF26E4">
        <w:rPr>
          <w:rFonts w:ascii="仿宋" w:eastAsia="仿宋" w:hAnsi="仿宋" w:hint="eastAsia"/>
          <w:sz w:val="32"/>
          <w:szCs w:val="32"/>
        </w:rPr>
        <w:t>配合视频讲授使用的主要教学</w:t>
      </w:r>
      <w:r w:rsidRPr="00CF26E4">
        <w:rPr>
          <w:rFonts w:ascii="仿宋" w:eastAsia="仿宋" w:hAnsi="仿宋" w:hint="eastAsia"/>
          <w:sz w:val="32"/>
          <w:szCs w:val="32"/>
        </w:rPr>
        <w:lastRenderedPageBreak/>
        <w:t>课件（限定为PPT格式）</w:t>
      </w:r>
      <w:r>
        <w:rPr>
          <w:rFonts w:ascii="仿宋" w:eastAsia="仿宋" w:hAnsi="仿宋" w:hint="eastAsia"/>
          <w:sz w:val="32"/>
          <w:szCs w:val="32"/>
        </w:rPr>
        <w:t>、完整的</w:t>
      </w:r>
      <w:r w:rsidRPr="00CF26E4">
        <w:rPr>
          <w:rFonts w:ascii="仿宋" w:eastAsia="仿宋" w:hAnsi="仿宋" w:hint="eastAsia"/>
          <w:sz w:val="32"/>
          <w:szCs w:val="32"/>
        </w:rPr>
        <w:t>教学设计</w:t>
      </w:r>
      <w:r>
        <w:rPr>
          <w:rFonts w:ascii="仿宋" w:eastAsia="仿宋" w:hAnsi="仿宋" w:hint="eastAsia"/>
          <w:sz w:val="32"/>
          <w:szCs w:val="32"/>
        </w:rPr>
        <w:t>文档</w:t>
      </w:r>
      <w:r w:rsidRPr="00CF26E4">
        <w:rPr>
          <w:rFonts w:ascii="仿宋" w:eastAsia="仿宋" w:hAnsi="仿宋" w:hint="eastAsia"/>
          <w:sz w:val="32"/>
          <w:szCs w:val="32"/>
        </w:rPr>
        <w:t>等</w:t>
      </w:r>
      <w:r>
        <w:rPr>
          <w:rFonts w:ascii="仿宋" w:eastAsia="仿宋" w:hAnsi="仿宋" w:hint="eastAsia"/>
          <w:sz w:val="32"/>
          <w:szCs w:val="32"/>
        </w:rPr>
        <w:t>。若只参与“晒课”，提供其中一项资源即可。</w:t>
      </w:r>
    </w:p>
    <w:p w:rsidR="00FE0EFC" w:rsidRPr="00FE0EFC" w:rsidRDefault="00D1558F" w:rsidP="00FE0EFC">
      <w:pPr>
        <w:spacing w:line="560" w:lineRule="exact"/>
        <w:ind w:firstLine="645"/>
        <w:rPr>
          <w:rFonts w:ascii="黑体" w:eastAsia="黑体" w:hAnsi="黑体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课堂实录：教师以随堂课的形式准备，展示、交流教学内容相对完整的一堂课（时长</w:t>
      </w:r>
      <w:r>
        <w:rPr>
          <w:rFonts w:ascii="仿宋" w:eastAsia="仿宋" w:hAnsi="仿宋"/>
          <w:sz w:val="32"/>
          <w:szCs w:val="32"/>
        </w:rPr>
        <w:t>3</w:t>
      </w:r>
      <w:r w:rsidR="00842EC9">
        <w:rPr>
          <w:rFonts w:ascii="仿宋" w:eastAsia="仿宋" w:hAnsi="仿宋"/>
          <w:sz w:val="32"/>
          <w:szCs w:val="32"/>
        </w:rPr>
        <w:t>0</w:t>
      </w:r>
      <w:r w:rsidRPr="00524A20">
        <w:rPr>
          <w:rFonts w:ascii="仿宋" w:eastAsia="仿宋" w:hAnsi="仿宋"/>
          <w:sz w:val="32"/>
          <w:szCs w:val="32"/>
        </w:rPr>
        <w:t>分钟</w:t>
      </w:r>
      <w:r>
        <w:rPr>
          <w:rFonts w:ascii="仿宋" w:eastAsia="仿宋" w:hAnsi="仿宋" w:hint="eastAsia"/>
          <w:sz w:val="32"/>
          <w:szCs w:val="32"/>
        </w:rPr>
        <w:t>以内，</w:t>
      </w:r>
      <w:r w:rsidRPr="00CF26E4">
        <w:rPr>
          <w:rFonts w:ascii="仿宋" w:eastAsia="仿宋" w:hAnsi="仿宋" w:hint="eastAsia"/>
          <w:sz w:val="32"/>
          <w:szCs w:val="32"/>
        </w:rPr>
        <w:t>大小不超过</w:t>
      </w:r>
      <w:r>
        <w:rPr>
          <w:rFonts w:ascii="仿宋" w:eastAsia="仿宋" w:hAnsi="仿宋"/>
          <w:sz w:val="32"/>
          <w:szCs w:val="32"/>
        </w:rPr>
        <w:t>5</w:t>
      </w:r>
      <w:r w:rsidRPr="00CF26E4">
        <w:rPr>
          <w:rFonts w:ascii="仿宋" w:eastAsia="仿宋" w:hAnsi="仿宋" w:hint="eastAsia"/>
          <w:sz w:val="32"/>
          <w:szCs w:val="32"/>
        </w:rPr>
        <w:t>00MB</w:t>
      </w:r>
      <w:r>
        <w:rPr>
          <w:rFonts w:ascii="仿宋" w:eastAsia="仿宋" w:hAnsi="仿宋" w:hint="eastAsia"/>
          <w:sz w:val="32"/>
          <w:szCs w:val="32"/>
        </w:rPr>
        <w:t>）</w:t>
      </w:r>
      <w:r w:rsidR="0092358F">
        <w:rPr>
          <w:rFonts w:ascii="仿宋" w:eastAsia="仿宋" w:hAnsi="仿宋" w:hint="eastAsia"/>
          <w:sz w:val="32"/>
          <w:szCs w:val="32"/>
        </w:rPr>
        <w:t>。</w:t>
      </w:r>
      <w:r w:rsidR="00C3266B">
        <w:rPr>
          <w:rFonts w:ascii="仿宋" w:eastAsia="仿宋" w:hAnsi="仿宋" w:hint="eastAsia"/>
          <w:sz w:val="32"/>
          <w:szCs w:val="32"/>
        </w:rPr>
        <w:t>具体要求参照评价指标</w:t>
      </w:r>
      <w:r w:rsidR="00FE0EFC">
        <w:rPr>
          <w:rFonts w:ascii="仿宋" w:eastAsia="仿宋" w:hAnsi="仿宋" w:hint="eastAsia"/>
          <w:sz w:val="32"/>
          <w:szCs w:val="32"/>
        </w:rPr>
        <w:t>。</w:t>
      </w:r>
    </w:p>
    <w:p w:rsidR="00C3266B" w:rsidRDefault="00D1558F" w:rsidP="00C3266B">
      <w:pPr>
        <w:autoSpaceDE w:val="0"/>
        <w:autoSpaceDN w:val="0"/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微课：</w:t>
      </w:r>
      <w:r w:rsidRPr="00CF26E4">
        <w:rPr>
          <w:rFonts w:ascii="仿宋" w:eastAsia="仿宋" w:hAnsi="仿宋" w:hint="eastAsia"/>
          <w:sz w:val="32"/>
          <w:szCs w:val="32"/>
        </w:rPr>
        <w:t>教师围绕</w:t>
      </w:r>
      <w:r>
        <w:rPr>
          <w:rFonts w:ascii="仿宋" w:eastAsia="仿宋" w:hAnsi="仿宋" w:hint="eastAsia"/>
          <w:sz w:val="32"/>
          <w:szCs w:val="32"/>
        </w:rPr>
        <w:t>某</w:t>
      </w:r>
      <w:r w:rsidRPr="00CF26E4">
        <w:rPr>
          <w:rFonts w:ascii="仿宋" w:eastAsia="仿宋" w:hAnsi="仿宋" w:hint="eastAsia"/>
          <w:sz w:val="32"/>
          <w:szCs w:val="32"/>
        </w:rPr>
        <w:t>一</w:t>
      </w:r>
      <w:r>
        <w:rPr>
          <w:rFonts w:ascii="仿宋" w:eastAsia="仿宋" w:hAnsi="仿宋" w:hint="eastAsia"/>
          <w:sz w:val="32"/>
          <w:szCs w:val="32"/>
        </w:rPr>
        <w:t>单元</w:t>
      </w:r>
      <w:r w:rsidRPr="00CF26E4">
        <w:rPr>
          <w:rFonts w:ascii="仿宋" w:eastAsia="仿宋" w:hAnsi="仿宋" w:hint="eastAsia"/>
          <w:sz w:val="32"/>
          <w:szCs w:val="32"/>
        </w:rPr>
        <w:t>学习主题，</w:t>
      </w:r>
      <w:r>
        <w:rPr>
          <w:rFonts w:ascii="仿宋" w:eastAsia="仿宋" w:hAnsi="仿宋" w:hint="eastAsia"/>
          <w:sz w:val="32"/>
          <w:szCs w:val="32"/>
        </w:rPr>
        <w:t>以教学环节中某一</w:t>
      </w:r>
      <w:r w:rsidRPr="00CF26E4">
        <w:rPr>
          <w:rFonts w:ascii="仿宋" w:eastAsia="仿宋" w:hAnsi="仿宋" w:hint="eastAsia"/>
          <w:sz w:val="32"/>
          <w:szCs w:val="32"/>
        </w:rPr>
        <w:t>知识点讲解、教学重难点和典型问题解决、实验过程演示等为主要内容，</w:t>
      </w:r>
      <w:r w:rsidR="00DA0BC3">
        <w:rPr>
          <w:rFonts w:ascii="仿宋" w:eastAsia="仿宋" w:hAnsi="仿宋" w:hint="eastAsia"/>
          <w:sz w:val="32"/>
          <w:szCs w:val="32"/>
        </w:rPr>
        <w:t>突显</w:t>
      </w:r>
      <w:r w:rsidR="00285D9C">
        <w:rPr>
          <w:rFonts w:ascii="仿宋" w:eastAsia="仿宋" w:hAnsi="仿宋" w:hint="eastAsia"/>
          <w:sz w:val="32"/>
          <w:szCs w:val="32"/>
        </w:rPr>
        <w:t>“小（微）而精”</w:t>
      </w:r>
      <w:r>
        <w:rPr>
          <w:rFonts w:ascii="仿宋" w:eastAsia="仿宋" w:hAnsi="仿宋" w:hint="eastAsia"/>
          <w:sz w:val="32"/>
          <w:szCs w:val="32"/>
        </w:rPr>
        <w:t>（</w:t>
      </w:r>
      <w:r w:rsidRPr="00763D2F">
        <w:rPr>
          <w:rFonts w:ascii="仿宋" w:eastAsia="仿宋" w:hAnsi="仿宋" w:hint="eastAsia"/>
          <w:color w:val="FF0000"/>
          <w:sz w:val="32"/>
          <w:szCs w:val="32"/>
        </w:rPr>
        <w:t>时长10分钟</w:t>
      </w:r>
      <w:r w:rsidR="00AE3CD8" w:rsidRPr="00763D2F">
        <w:rPr>
          <w:rFonts w:ascii="仿宋" w:eastAsia="仿宋" w:hAnsi="仿宋" w:hint="eastAsia"/>
          <w:color w:val="FF0000"/>
          <w:sz w:val="32"/>
          <w:szCs w:val="32"/>
        </w:rPr>
        <w:t>以内</w:t>
      </w:r>
      <w:r w:rsidRPr="00763D2F">
        <w:rPr>
          <w:rFonts w:ascii="仿宋" w:eastAsia="仿宋" w:hAnsi="仿宋" w:hint="eastAsia"/>
          <w:color w:val="FF0000"/>
          <w:sz w:val="32"/>
          <w:szCs w:val="32"/>
        </w:rPr>
        <w:t>，大小不超</w:t>
      </w:r>
      <w:r w:rsidR="00FE0EFC" w:rsidRPr="00763D2F">
        <w:rPr>
          <w:rFonts w:ascii="仿宋" w:eastAsia="仿宋" w:hAnsi="仿宋" w:hint="eastAsia"/>
          <w:color w:val="FF0000"/>
          <w:sz w:val="32"/>
          <w:szCs w:val="32"/>
        </w:rPr>
        <w:t>过</w:t>
      </w:r>
      <w:r w:rsidRPr="00763D2F">
        <w:rPr>
          <w:rFonts w:ascii="仿宋" w:eastAsia="仿宋" w:hAnsi="仿宋" w:hint="eastAsia"/>
          <w:color w:val="FF0000"/>
          <w:sz w:val="32"/>
          <w:szCs w:val="32"/>
        </w:rPr>
        <w:t>100MB</w:t>
      </w:r>
      <w:r>
        <w:rPr>
          <w:rFonts w:ascii="仿宋" w:eastAsia="仿宋" w:hAnsi="仿宋" w:hint="eastAsia"/>
          <w:sz w:val="32"/>
          <w:szCs w:val="32"/>
        </w:rPr>
        <w:t>）</w:t>
      </w:r>
      <w:r w:rsidRPr="00CF26E4">
        <w:rPr>
          <w:rFonts w:ascii="仿宋" w:eastAsia="仿宋" w:hAnsi="仿宋" w:hint="eastAsia"/>
          <w:sz w:val="32"/>
          <w:szCs w:val="32"/>
        </w:rPr>
        <w:t>。</w:t>
      </w:r>
      <w:r w:rsidR="00C3266B">
        <w:rPr>
          <w:rFonts w:ascii="仿宋" w:eastAsia="仿宋" w:hAnsi="仿宋" w:hint="eastAsia"/>
          <w:sz w:val="32"/>
          <w:szCs w:val="32"/>
        </w:rPr>
        <w:t>具体要求参照评价指标。</w:t>
      </w:r>
    </w:p>
    <w:p w:rsidR="00D1558F" w:rsidRDefault="00D1558F" w:rsidP="00C3266B">
      <w:pPr>
        <w:autoSpaceDE w:val="0"/>
        <w:autoSpaceDN w:val="0"/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“晒课”数量及要求：网上“晒课”不设数量限制，鼓励有条件的教师都参与。“</w:t>
      </w:r>
      <w:r w:rsidRPr="00085073">
        <w:rPr>
          <w:rFonts w:ascii="仿宋" w:eastAsia="仿宋" w:hAnsi="仿宋" w:hint="eastAsia"/>
          <w:sz w:val="32"/>
          <w:szCs w:val="32"/>
        </w:rPr>
        <w:t>晒课</w:t>
      </w:r>
      <w:r>
        <w:rPr>
          <w:rFonts w:ascii="仿宋" w:eastAsia="仿宋" w:hAnsi="仿宋" w:hint="eastAsia"/>
          <w:sz w:val="32"/>
          <w:szCs w:val="32"/>
        </w:rPr>
        <w:t>”</w:t>
      </w:r>
      <w:r w:rsidRPr="00085073">
        <w:rPr>
          <w:rFonts w:ascii="仿宋" w:eastAsia="仿宋" w:hAnsi="仿宋" w:hint="eastAsia"/>
          <w:sz w:val="32"/>
          <w:szCs w:val="32"/>
        </w:rPr>
        <w:t>内容须符合现行课程标准，注重新媒体新技术在教学中的应用策略和方法，注重学科与技术的深度融合，有效解决教育教学的重难点问题。</w:t>
      </w:r>
    </w:p>
    <w:p w:rsidR="00D1558F" w:rsidRDefault="00D1558F" w:rsidP="00FE0EFC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6B0477">
        <w:rPr>
          <w:rFonts w:ascii="黑体" w:eastAsia="黑体" w:hAnsi="黑体" w:hint="eastAsia"/>
          <w:sz w:val="32"/>
          <w:szCs w:val="32"/>
        </w:rPr>
        <w:t>四、活动流程</w:t>
      </w:r>
    </w:p>
    <w:p w:rsidR="00D1558F" w:rsidRPr="009A20B7" w:rsidRDefault="00D1558F" w:rsidP="00FE0E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本次活动依托省资源平台开设的 “课堂教学大比武活动”专题网站，用于活动信息发布、教师作品提交、作品评审等管理工作。</w:t>
      </w:r>
    </w:p>
    <w:p w:rsidR="00D1558F" w:rsidRDefault="00D1558F" w:rsidP="00FE0EFC">
      <w:pPr>
        <w:spacing w:line="560" w:lineRule="exact"/>
        <w:ind w:firstLine="60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（一）教师在线提交作品，网上“晒课”</w:t>
      </w:r>
    </w:p>
    <w:p w:rsidR="00D1558F" w:rsidRPr="008224BE" w:rsidRDefault="00D1558F" w:rsidP="00FE0EFC">
      <w:pPr>
        <w:spacing w:line="560" w:lineRule="exact"/>
        <w:ind w:firstLine="645"/>
        <w:rPr>
          <w:rFonts w:ascii="仿宋" w:eastAsia="仿宋" w:hAnsi="仿宋"/>
          <w:color w:val="FF000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平台登录：参赛</w:t>
      </w:r>
      <w:r w:rsidRPr="0092544C">
        <w:rPr>
          <w:rFonts w:ascii="仿宋" w:eastAsia="仿宋" w:hAnsi="仿宋" w:hint="eastAsia"/>
          <w:sz w:val="32"/>
          <w:szCs w:val="32"/>
        </w:rPr>
        <w:t>教师在省资源平台（</w:t>
      </w:r>
      <w:r w:rsidRPr="00763D2F">
        <w:rPr>
          <w:rFonts w:ascii="仿宋" w:eastAsia="仿宋" w:hAnsi="仿宋" w:hint="eastAsia"/>
          <w:color w:val="FF0000"/>
          <w:sz w:val="32"/>
          <w:szCs w:val="32"/>
        </w:rPr>
        <w:t>网址：http://www.scedu.com.cn/</w:t>
      </w:r>
      <w:r w:rsidRPr="0092544C">
        <w:rPr>
          <w:rFonts w:ascii="仿宋" w:eastAsia="仿宋" w:hAnsi="仿宋" w:hint="eastAsia"/>
          <w:sz w:val="32"/>
          <w:szCs w:val="32"/>
        </w:rPr>
        <w:t>）“课堂教学大比武”栏目实名登录后进行网上“晒课”</w:t>
      </w:r>
      <w:r>
        <w:rPr>
          <w:rFonts w:ascii="仿宋" w:eastAsia="仿宋" w:hAnsi="仿宋" w:hint="eastAsia"/>
          <w:sz w:val="32"/>
          <w:szCs w:val="32"/>
        </w:rPr>
        <w:t>。</w:t>
      </w:r>
      <w:r w:rsidRPr="0092544C">
        <w:rPr>
          <w:rFonts w:ascii="仿宋" w:eastAsia="仿宋" w:hAnsi="仿宋" w:hint="eastAsia"/>
          <w:sz w:val="32"/>
          <w:szCs w:val="32"/>
        </w:rPr>
        <w:t>已有省资源平台账号和密码的教师直接登录，无账号的教师需先注册。</w:t>
      </w:r>
      <w:r w:rsidR="00DC1C8F" w:rsidRPr="00DC1C8F">
        <w:rPr>
          <w:rFonts w:ascii="仿宋" w:eastAsia="仿宋" w:hAnsi="仿宋" w:hint="eastAsia"/>
          <w:sz w:val="32"/>
          <w:szCs w:val="32"/>
        </w:rPr>
        <w:t>详见专题网站</w:t>
      </w:r>
      <w:r w:rsidRPr="0092544C">
        <w:rPr>
          <w:rFonts w:ascii="仿宋" w:eastAsia="仿宋" w:hAnsi="仿宋" w:hint="eastAsia"/>
          <w:sz w:val="32"/>
          <w:szCs w:val="32"/>
        </w:rPr>
        <w:t>“课堂教学大比武活动”相关内容。</w:t>
      </w:r>
    </w:p>
    <w:p w:rsidR="00D1558F" w:rsidRPr="00BB1E00" w:rsidRDefault="00D1558F" w:rsidP="00FE0EFC">
      <w:pPr>
        <w:spacing w:line="560" w:lineRule="exact"/>
        <w:ind w:firstLine="645"/>
        <w:rPr>
          <w:rFonts w:ascii="仿宋" w:eastAsia="仿宋" w:hAnsi="仿宋"/>
          <w:color w:val="FF000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2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提交作品：参赛教师完成课例拍摄和制作后，于</w:t>
      </w:r>
      <w:r w:rsidR="009A6C84" w:rsidRPr="00763D2F">
        <w:rPr>
          <w:rFonts w:ascii="仿宋" w:eastAsia="仿宋" w:hAnsi="仿宋"/>
          <w:color w:val="FF0000"/>
          <w:sz w:val="32"/>
          <w:szCs w:val="32"/>
        </w:rPr>
        <w:t>11</w:t>
      </w:r>
      <w:r w:rsidRPr="00763D2F">
        <w:rPr>
          <w:rFonts w:ascii="仿宋" w:eastAsia="仿宋" w:hAnsi="仿宋" w:hint="eastAsia"/>
          <w:color w:val="FF0000"/>
          <w:sz w:val="32"/>
          <w:szCs w:val="32"/>
        </w:rPr>
        <w:t>月</w:t>
      </w:r>
      <w:r w:rsidR="009A6C84" w:rsidRPr="00763D2F">
        <w:rPr>
          <w:rFonts w:ascii="仿宋" w:eastAsia="仿宋" w:hAnsi="仿宋"/>
          <w:color w:val="FF0000"/>
          <w:sz w:val="32"/>
          <w:szCs w:val="32"/>
        </w:rPr>
        <w:t>1</w:t>
      </w:r>
      <w:r w:rsidR="000F15CA" w:rsidRPr="00763D2F">
        <w:rPr>
          <w:rFonts w:ascii="仿宋" w:eastAsia="仿宋" w:hAnsi="仿宋"/>
          <w:color w:val="FF0000"/>
          <w:sz w:val="32"/>
          <w:szCs w:val="32"/>
        </w:rPr>
        <w:t>0</w:t>
      </w:r>
      <w:r w:rsidRPr="00763D2F">
        <w:rPr>
          <w:rFonts w:ascii="仿宋" w:eastAsia="仿宋" w:hAnsi="仿宋" w:hint="eastAsia"/>
          <w:color w:val="FF0000"/>
          <w:sz w:val="32"/>
          <w:szCs w:val="32"/>
        </w:rPr>
        <w:t>日前</w:t>
      </w:r>
      <w:r>
        <w:rPr>
          <w:rFonts w:ascii="仿宋" w:eastAsia="仿宋" w:hAnsi="仿宋" w:hint="eastAsia"/>
          <w:sz w:val="32"/>
          <w:szCs w:val="32"/>
        </w:rPr>
        <w:t>在线提交作品，选择课堂实录、微课等</w:t>
      </w:r>
      <w:r w:rsidR="00162B79">
        <w:rPr>
          <w:rFonts w:ascii="仿宋" w:eastAsia="仿宋" w:hAnsi="仿宋" w:hint="eastAsia"/>
          <w:sz w:val="32"/>
          <w:szCs w:val="32"/>
        </w:rPr>
        <w:t>资源</w:t>
      </w:r>
      <w:r>
        <w:rPr>
          <w:rFonts w:ascii="仿宋" w:eastAsia="仿宋" w:hAnsi="仿宋" w:hint="eastAsia"/>
          <w:sz w:val="32"/>
          <w:szCs w:val="32"/>
        </w:rPr>
        <w:t>类型，按照提示填写作品信息，上传视频资料和文本材料等内容。</w:t>
      </w:r>
    </w:p>
    <w:p w:rsidR="00D1558F" w:rsidRPr="006B0477" w:rsidRDefault="00D1558F" w:rsidP="00FE0EFC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学校初审：学校对本校教师“晒课”相关内容进行思想性、政治性审查，初审合格后在规定时间内推送到省资源平台参加本县（市、区）级“晒课”活动。</w:t>
      </w:r>
    </w:p>
    <w:p w:rsidR="00D1558F" w:rsidRDefault="00D1558F" w:rsidP="00FE0EFC">
      <w:pPr>
        <w:spacing w:line="560" w:lineRule="exact"/>
        <w:ind w:firstLine="60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（二）分级评审推荐“优课”</w:t>
      </w:r>
    </w:p>
    <w:p w:rsidR="00D1558F" w:rsidRDefault="00D1558F" w:rsidP="00FE0EFC">
      <w:pPr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在教师网上“晒课”基础上，</w:t>
      </w:r>
      <w:r w:rsidR="006A163B">
        <w:rPr>
          <w:rFonts w:ascii="仿宋" w:eastAsia="仿宋" w:hAnsi="仿宋" w:hint="eastAsia"/>
          <w:sz w:val="32"/>
          <w:szCs w:val="32"/>
        </w:rPr>
        <w:t>根据</w:t>
      </w:r>
      <w:r>
        <w:rPr>
          <w:rFonts w:ascii="仿宋" w:eastAsia="仿宋" w:hAnsi="仿宋" w:hint="eastAsia"/>
          <w:sz w:val="32"/>
          <w:szCs w:val="32"/>
        </w:rPr>
        <w:t>评价指标（</w:t>
      </w:r>
      <w:r w:rsidRPr="001363E6">
        <w:rPr>
          <w:rFonts w:ascii="仿宋" w:eastAsia="仿宋" w:hAnsi="仿宋" w:hint="eastAsia"/>
          <w:sz w:val="32"/>
          <w:szCs w:val="32"/>
        </w:rPr>
        <w:t>附</w:t>
      </w:r>
      <w:r w:rsidR="00C3577A">
        <w:rPr>
          <w:rFonts w:ascii="仿宋" w:eastAsia="仿宋" w:hAnsi="仿宋" w:hint="eastAsia"/>
          <w:sz w:val="32"/>
          <w:szCs w:val="32"/>
        </w:rPr>
        <w:t>表</w:t>
      </w:r>
      <w:r>
        <w:rPr>
          <w:rFonts w:ascii="仿宋" w:eastAsia="仿宋" w:hAnsi="仿宋"/>
          <w:sz w:val="32"/>
          <w:szCs w:val="32"/>
        </w:rPr>
        <w:t>1</w:t>
      </w:r>
      <w:r w:rsidR="00C3577A">
        <w:rPr>
          <w:rFonts w:ascii="仿宋" w:eastAsia="仿宋" w:hAnsi="仿宋" w:hint="eastAsia"/>
          <w:sz w:val="32"/>
          <w:szCs w:val="32"/>
        </w:rPr>
        <w:t>-</w:t>
      </w:r>
      <w:r w:rsidR="00C3577A">
        <w:rPr>
          <w:rFonts w:ascii="仿宋" w:eastAsia="仿宋" w:hAnsi="仿宋"/>
          <w:sz w:val="32"/>
          <w:szCs w:val="32"/>
        </w:rPr>
        <w:t>1</w:t>
      </w:r>
      <w:r w:rsidR="00D0623D">
        <w:rPr>
          <w:rFonts w:ascii="仿宋" w:eastAsia="仿宋" w:hAnsi="仿宋" w:hint="eastAsia"/>
          <w:sz w:val="32"/>
          <w:szCs w:val="32"/>
        </w:rPr>
        <w:t>、</w:t>
      </w:r>
      <w:r w:rsidR="00C3577A">
        <w:rPr>
          <w:rFonts w:ascii="仿宋" w:eastAsia="仿宋" w:hAnsi="仿宋"/>
          <w:sz w:val="32"/>
          <w:szCs w:val="32"/>
        </w:rPr>
        <w:t xml:space="preserve"> 1</w:t>
      </w:r>
      <w:r w:rsidR="00C3577A">
        <w:rPr>
          <w:rFonts w:ascii="仿宋" w:eastAsia="仿宋" w:hAnsi="仿宋" w:hint="eastAsia"/>
          <w:sz w:val="32"/>
          <w:szCs w:val="32"/>
        </w:rPr>
        <w:t>-</w:t>
      </w:r>
      <w:r w:rsidR="00C3577A"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），</w:t>
      </w:r>
      <w:r w:rsidR="006A163B">
        <w:rPr>
          <w:rFonts w:ascii="仿宋" w:eastAsia="仿宋" w:hAnsi="仿宋" w:hint="eastAsia"/>
          <w:sz w:val="32"/>
          <w:szCs w:val="32"/>
        </w:rPr>
        <w:t>参考浏览量和点赞量，</w:t>
      </w:r>
      <w:r>
        <w:rPr>
          <w:rFonts w:ascii="仿宋" w:eastAsia="仿宋" w:hAnsi="仿宋" w:hint="eastAsia"/>
          <w:sz w:val="32"/>
          <w:szCs w:val="32"/>
        </w:rPr>
        <w:t>逐级评审推荐出各学段各学科优秀作品。</w:t>
      </w:r>
    </w:p>
    <w:p w:rsidR="00D1558F" w:rsidRDefault="00D1558F" w:rsidP="00FE0E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1.推荐原则</w:t>
      </w:r>
    </w:p>
    <w:p w:rsidR="00FE0EFC" w:rsidRPr="00FE0EFC" w:rsidRDefault="00D1558F" w:rsidP="00FE0E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从严掌握评分标准，按照择优推荐原则,切实推荐真正优秀的作品参加</w:t>
      </w:r>
      <w:r w:rsidR="003E60F8">
        <w:rPr>
          <w:rFonts w:ascii="仿宋" w:eastAsia="仿宋" w:hAnsi="仿宋" w:hint="eastAsia"/>
          <w:sz w:val="32"/>
          <w:szCs w:val="32"/>
        </w:rPr>
        <w:t>上</w:t>
      </w:r>
      <w:r>
        <w:rPr>
          <w:rFonts w:ascii="仿宋" w:eastAsia="仿宋" w:hAnsi="仿宋" w:hint="eastAsia"/>
          <w:sz w:val="32"/>
          <w:szCs w:val="32"/>
        </w:rPr>
        <w:t>一级评选。所推荐的省级“优课”必须含有课堂实录或微课、教学设计、</w:t>
      </w:r>
      <w:r w:rsidRPr="00385EA2">
        <w:rPr>
          <w:rFonts w:ascii="仿宋" w:eastAsia="仿宋" w:hAnsi="仿宋" w:hint="eastAsia"/>
          <w:sz w:val="32"/>
          <w:szCs w:val="32"/>
        </w:rPr>
        <w:t>教学课件</w:t>
      </w:r>
      <w:r>
        <w:rPr>
          <w:rFonts w:ascii="仿宋" w:eastAsia="仿宋" w:hAnsi="仿宋" w:hint="eastAsia"/>
          <w:sz w:val="32"/>
          <w:szCs w:val="32"/>
        </w:rPr>
        <w:t>，上述三项内容缺一不可。</w:t>
      </w:r>
      <w:r w:rsidR="00FE0EFC" w:rsidRPr="00FE0EFC">
        <w:rPr>
          <w:rFonts w:ascii="仿宋" w:eastAsia="仿宋" w:hAnsi="仿宋" w:hint="eastAsia"/>
          <w:sz w:val="32"/>
          <w:szCs w:val="32"/>
        </w:rPr>
        <w:t>已参加过“优课”活动的同一老师同一课例不能再参赛。</w:t>
      </w:r>
    </w:p>
    <w:p w:rsidR="00D1558F" w:rsidRDefault="00D1558F" w:rsidP="00FE0E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2.评审、推优时间</w:t>
      </w:r>
    </w:p>
    <w:p w:rsidR="00D1558F" w:rsidRDefault="00D1558F" w:rsidP="00FE0EFC">
      <w:pPr>
        <w:spacing w:line="560" w:lineRule="exact"/>
        <w:ind w:firstLine="640"/>
        <w:jc w:val="left"/>
        <w:rPr>
          <w:rFonts w:ascii="仿宋" w:eastAsia="仿宋" w:hAnsi="仿宋"/>
          <w:color w:val="000000"/>
          <w:sz w:val="32"/>
        </w:rPr>
      </w:pPr>
      <w:r>
        <w:rPr>
          <w:rFonts w:ascii="仿宋" w:eastAsia="仿宋" w:hAnsi="仿宋" w:hint="eastAsia"/>
          <w:sz w:val="32"/>
          <w:szCs w:val="32"/>
        </w:rPr>
        <w:t>教师“晒课”结束后，启动“优课”评审系统，在各校推荐“优课”基础上，县市（区）、市（州）分学段、学科评出本级优课，并通过省资源平台</w:t>
      </w:r>
      <w:r>
        <w:rPr>
          <w:rFonts w:ascii="仿宋" w:eastAsia="仿宋" w:hAnsi="仿宋"/>
          <w:color w:val="000000"/>
          <w:sz w:val="32"/>
        </w:rPr>
        <w:t>提供的“推</w:t>
      </w:r>
      <w:r>
        <w:rPr>
          <w:rFonts w:ascii="仿宋" w:eastAsia="仿宋" w:hAnsi="仿宋" w:hint="eastAsia"/>
          <w:color w:val="000000"/>
          <w:sz w:val="32"/>
        </w:rPr>
        <w:t>优</w:t>
      </w:r>
      <w:r>
        <w:rPr>
          <w:rFonts w:ascii="仿宋" w:eastAsia="仿宋" w:hAnsi="仿宋"/>
          <w:color w:val="000000"/>
          <w:sz w:val="32"/>
        </w:rPr>
        <w:t>”功能</w:t>
      </w:r>
      <w:r>
        <w:rPr>
          <w:rFonts w:ascii="仿宋" w:eastAsia="仿宋" w:hAnsi="仿宋" w:hint="eastAsia"/>
          <w:color w:val="000000"/>
          <w:sz w:val="32"/>
        </w:rPr>
        <w:t>向上级</w:t>
      </w:r>
      <w:r>
        <w:rPr>
          <w:rFonts w:ascii="仿宋" w:eastAsia="仿宋" w:hAnsi="仿宋"/>
          <w:color w:val="000000"/>
          <w:sz w:val="32"/>
        </w:rPr>
        <w:t>完成</w:t>
      </w:r>
      <w:r>
        <w:rPr>
          <w:rFonts w:ascii="仿宋" w:eastAsia="仿宋" w:hAnsi="仿宋" w:hint="eastAsia"/>
          <w:color w:val="000000"/>
          <w:sz w:val="32"/>
        </w:rPr>
        <w:t>线上</w:t>
      </w:r>
      <w:r>
        <w:rPr>
          <w:rFonts w:ascii="仿宋" w:eastAsia="仿宋" w:hAnsi="仿宋"/>
          <w:color w:val="000000"/>
          <w:sz w:val="32"/>
        </w:rPr>
        <w:t>推荐</w:t>
      </w:r>
      <w:r>
        <w:rPr>
          <w:rFonts w:ascii="仿宋" w:eastAsia="仿宋" w:hAnsi="仿宋" w:hint="eastAsia"/>
          <w:sz w:val="32"/>
          <w:szCs w:val="32"/>
        </w:rPr>
        <w:t>。同时以市（州）为单位，</w:t>
      </w:r>
      <w:r>
        <w:rPr>
          <w:rFonts w:ascii="仿宋" w:eastAsia="仿宋" w:hAnsi="仿宋"/>
          <w:color w:val="000000"/>
          <w:sz w:val="32"/>
        </w:rPr>
        <w:t>报送</w:t>
      </w:r>
      <w:r>
        <w:rPr>
          <w:rFonts w:ascii="仿宋" w:eastAsia="仿宋" w:hAnsi="仿宋" w:hint="eastAsia"/>
          <w:color w:val="000000"/>
          <w:sz w:val="32"/>
        </w:rPr>
        <w:t>推优作品信息表（附</w:t>
      </w:r>
      <w:r w:rsidR="00C3577A">
        <w:rPr>
          <w:rFonts w:ascii="仿宋" w:eastAsia="仿宋" w:hAnsi="仿宋" w:hint="eastAsia"/>
          <w:color w:val="000000"/>
          <w:sz w:val="32"/>
        </w:rPr>
        <w:t>表</w:t>
      </w:r>
      <w:r>
        <w:rPr>
          <w:rFonts w:ascii="仿宋" w:eastAsia="仿宋" w:hAnsi="仿宋" w:hint="eastAsia"/>
          <w:color w:val="000000"/>
          <w:sz w:val="32"/>
        </w:rPr>
        <w:t>2）。</w:t>
      </w:r>
    </w:p>
    <w:p w:rsidR="00D1558F" w:rsidRPr="005B460B" w:rsidRDefault="00D1558F" w:rsidP="00FE0EFC">
      <w:pPr>
        <w:spacing w:line="560" w:lineRule="exact"/>
        <w:ind w:firstLine="640"/>
        <w:jc w:val="left"/>
        <w:rPr>
          <w:rFonts w:ascii="仿宋" w:eastAsia="仿宋" w:hAnsi="仿宋"/>
          <w:color w:val="000000"/>
          <w:sz w:val="32"/>
        </w:rPr>
      </w:pPr>
      <w:r w:rsidRPr="00C3577A">
        <w:rPr>
          <w:rFonts w:ascii="仿宋" w:eastAsia="仿宋" w:hAnsi="仿宋"/>
          <w:sz w:val="32"/>
          <w:szCs w:val="32"/>
        </w:rPr>
        <w:lastRenderedPageBreak/>
        <w:t>11</w:t>
      </w:r>
      <w:r w:rsidRPr="00C3577A">
        <w:rPr>
          <w:rFonts w:ascii="仿宋" w:eastAsia="仿宋" w:hAnsi="仿宋" w:hint="eastAsia"/>
          <w:sz w:val="32"/>
          <w:szCs w:val="32"/>
        </w:rPr>
        <w:t>月</w:t>
      </w:r>
      <w:r w:rsidR="000F15CA" w:rsidRPr="00C3577A">
        <w:rPr>
          <w:rFonts w:ascii="仿宋" w:eastAsia="仿宋" w:hAnsi="仿宋"/>
          <w:sz w:val="32"/>
          <w:szCs w:val="32"/>
        </w:rPr>
        <w:t>20</w:t>
      </w:r>
      <w:r w:rsidRPr="00C3577A">
        <w:rPr>
          <w:rFonts w:ascii="仿宋" w:eastAsia="仿宋" w:hAnsi="仿宋" w:hint="eastAsia"/>
          <w:sz w:val="32"/>
          <w:szCs w:val="32"/>
        </w:rPr>
        <w:t>日和</w:t>
      </w:r>
      <w:r w:rsidRPr="00C3577A">
        <w:rPr>
          <w:rFonts w:ascii="仿宋" w:eastAsia="仿宋" w:hAnsi="仿宋"/>
          <w:sz w:val="32"/>
          <w:szCs w:val="32"/>
        </w:rPr>
        <w:t>1</w:t>
      </w:r>
      <w:r w:rsidR="000F15CA" w:rsidRPr="00C3577A">
        <w:rPr>
          <w:rFonts w:ascii="仿宋" w:eastAsia="仿宋" w:hAnsi="仿宋"/>
          <w:sz w:val="32"/>
          <w:szCs w:val="32"/>
        </w:rPr>
        <w:t>1</w:t>
      </w:r>
      <w:r w:rsidRPr="00C3577A">
        <w:rPr>
          <w:rFonts w:ascii="仿宋" w:eastAsia="仿宋" w:hAnsi="仿宋" w:hint="eastAsia"/>
          <w:sz w:val="32"/>
          <w:szCs w:val="32"/>
        </w:rPr>
        <w:t>月</w:t>
      </w:r>
      <w:r w:rsidR="000F15CA" w:rsidRPr="00C3577A">
        <w:rPr>
          <w:rFonts w:ascii="仿宋" w:eastAsia="仿宋" w:hAnsi="仿宋"/>
          <w:sz w:val="32"/>
          <w:szCs w:val="32"/>
        </w:rPr>
        <w:t>30</w:t>
      </w:r>
      <w:r w:rsidR="009A6C84" w:rsidRPr="00C3577A">
        <w:rPr>
          <w:rFonts w:ascii="仿宋" w:eastAsia="仿宋" w:hAnsi="仿宋" w:hint="eastAsia"/>
          <w:sz w:val="32"/>
          <w:szCs w:val="32"/>
        </w:rPr>
        <w:t>日</w:t>
      </w:r>
      <w:r w:rsidRPr="00C3577A">
        <w:rPr>
          <w:rFonts w:ascii="仿宋" w:eastAsia="仿宋" w:hAnsi="仿宋" w:hint="eastAsia"/>
          <w:sz w:val="32"/>
          <w:szCs w:val="32"/>
        </w:rPr>
        <w:t>前，先后完成县（市、区）级</w:t>
      </w:r>
      <w:r>
        <w:rPr>
          <w:rFonts w:ascii="仿宋" w:eastAsia="仿宋" w:hAnsi="仿宋" w:hint="eastAsia"/>
          <w:color w:val="000000"/>
          <w:sz w:val="32"/>
        </w:rPr>
        <w:t>和市（州）级评审、平台推优工作。</w:t>
      </w:r>
      <w:r w:rsidRPr="008224BE">
        <w:rPr>
          <w:rFonts w:ascii="仿宋" w:eastAsia="仿宋" w:hAnsi="仿宋" w:hint="eastAsia"/>
          <w:sz w:val="32"/>
          <w:szCs w:val="32"/>
        </w:rPr>
        <w:t>时间截止后，系统会自动关闭评审和推优功能，请务必按时完成相关工作。</w:t>
      </w:r>
    </w:p>
    <w:p w:rsidR="00D1558F" w:rsidRDefault="00D1558F" w:rsidP="00FE0E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62432">
        <w:rPr>
          <w:rFonts w:ascii="仿宋" w:eastAsia="仿宋" w:hAnsi="仿宋" w:hint="eastAsia"/>
          <w:color w:val="000000"/>
          <w:sz w:val="32"/>
        </w:rPr>
        <w:t>3.推荐“优课”</w:t>
      </w:r>
      <w:r>
        <w:rPr>
          <w:rFonts w:ascii="仿宋" w:eastAsia="仿宋" w:hAnsi="仿宋" w:hint="eastAsia"/>
          <w:color w:val="000000"/>
          <w:sz w:val="32"/>
        </w:rPr>
        <w:t>数量</w:t>
      </w:r>
      <w:r w:rsidRPr="00862432">
        <w:rPr>
          <w:rFonts w:ascii="仿宋" w:eastAsia="仿宋" w:hAnsi="仿宋" w:hint="eastAsia"/>
          <w:color w:val="000000"/>
          <w:sz w:val="32"/>
        </w:rPr>
        <w:t>：</w:t>
      </w:r>
      <w:r>
        <w:rPr>
          <w:rFonts w:ascii="仿宋" w:eastAsia="仿宋" w:hAnsi="仿宋"/>
          <w:sz w:val="32"/>
          <w:szCs w:val="32"/>
        </w:rPr>
        <w:t>依据</w:t>
      </w:r>
      <w:r>
        <w:rPr>
          <w:rFonts w:ascii="仿宋" w:eastAsia="仿宋" w:hAnsi="仿宋" w:hint="eastAsia"/>
          <w:sz w:val="32"/>
          <w:szCs w:val="32"/>
        </w:rPr>
        <w:t>各市（州）近年来推荐的</w:t>
      </w:r>
      <w:r>
        <w:rPr>
          <w:rFonts w:ascii="仿宋" w:eastAsia="仿宋" w:hAnsi="仿宋"/>
          <w:sz w:val="32"/>
          <w:szCs w:val="32"/>
        </w:rPr>
        <w:t>课例质量、</w:t>
      </w:r>
      <w:r>
        <w:rPr>
          <w:rFonts w:ascii="仿宋" w:eastAsia="仿宋" w:hAnsi="仿宋" w:hint="eastAsia"/>
          <w:sz w:val="32"/>
          <w:szCs w:val="32"/>
        </w:rPr>
        <w:t>“</w:t>
      </w:r>
      <w:r>
        <w:rPr>
          <w:rFonts w:ascii="仿宋" w:eastAsia="仿宋" w:hAnsi="仿宋"/>
          <w:sz w:val="32"/>
          <w:szCs w:val="32"/>
        </w:rPr>
        <w:t>晒课</w:t>
      </w:r>
      <w:r>
        <w:rPr>
          <w:rFonts w:ascii="仿宋" w:eastAsia="仿宋" w:hAnsi="仿宋" w:hint="eastAsia"/>
          <w:sz w:val="32"/>
          <w:szCs w:val="32"/>
        </w:rPr>
        <w:t>”</w:t>
      </w:r>
      <w:r>
        <w:rPr>
          <w:rFonts w:ascii="仿宋" w:eastAsia="仿宋" w:hAnsi="仿宋"/>
          <w:sz w:val="32"/>
          <w:szCs w:val="32"/>
        </w:rPr>
        <w:t>数量等情况</w:t>
      </w:r>
      <w:r>
        <w:rPr>
          <w:rFonts w:ascii="仿宋" w:eastAsia="仿宋" w:hAnsi="仿宋" w:hint="eastAsia"/>
          <w:sz w:val="32"/>
          <w:szCs w:val="32"/>
        </w:rPr>
        <w:t>，分配推荐</w:t>
      </w:r>
      <w:r w:rsidRPr="00B937BC">
        <w:rPr>
          <w:rFonts w:ascii="仿宋" w:eastAsia="仿宋" w:hAnsi="仿宋" w:hint="eastAsia"/>
          <w:sz w:val="32"/>
          <w:szCs w:val="32"/>
        </w:rPr>
        <w:t>参评省级“优课”的名额</w:t>
      </w:r>
      <w:r>
        <w:rPr>
          <w:rFonts w:ascii="仿宋" w:eastAsia="仿宋" w:hAnsi="仿宋" w:hint="eastAsia"/>
          <w:sz w:val="32"/>
          <w:szCs w:val="32"/>
        </w:rPr>
        <w:t>如下：</w:t>
      </w:r>
    </w:p>
    <w:tbl>
      <w:tblPr>
        <w:tblpPr w:vertAnchor="text" w:horzAnchor="margin" w:tblpX="-446" w:tblpY="12"/>
        <w:tblW w:w="9083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08"/>
        <w:gridCol w:w="691"/>
        <w:gridCol w:w="691"/>
        <w:gridCol w:w="693"/>
        <w:gridCol w:w="693"/>
        <w:gridCol w:w="693"/>
        <w:gridCol w:w="693"/>
        <w:gridCol w:w="693"/>
        <w:gridCol w:w="176"/>
        <w:gridCol w:w="517"/>
        <w:gridCol w:w="306"/>
        <w:gridCol w:w="387"/>
        <w:gridCol w:w="464"/>
        <w:gridCol w:w="229"/>
        <w:gridCol w:w="649"/>
      </w:tblGrid>
      <w:tr w:rsidR="00D1558F" w:rsidRPr="00034CC1" w:rsidTr="00525C7E">
        <w:trPr>
          <w:trHeight w:val="1266"/>
        </w:trPr>
        <w:tc>
          <w:tcPr>
            <w:tcW w:w="15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58F" w:rsidRPr="00E31148" w:rsidRDefault="00D1558F" w:rsidP="00CA1AA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31148">
              <w:rPr>
                <w:rFonts w:ascii="仿宋" w:eastAsia="仿宋" w:hAnsi="仿宋" w:hint="eastAsia"/>
                <w:sz w:val="32"/>
                <w:szCs w:val="32"/>
              </w:rPr>
              <w:t>市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（</w:t>
            </w:r>
            <w:r w:rsidRPr="00E31148">
              <w:rPr>
                <w:rFonts w:ascii="仿宋" w:eastAsia="仿宋" w:hAnsi="仿宋" w:hint="eastAsia"/>
                <w:sz w:val="32"/>
                <w:szCs w:val="32"/>
              </w:rPr>
              <w:t>州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）</w:t>
            </w:r>
          </w:p>
        </w:tc>
        <w:tc>
          <w:tcPr>
            <w:tcW w:w="691" w:type="dxa"/>
            <w:tcBorders>
              <w:top w:val="single" w:sz="4" w:space="0" w:color="auto"/>
              <w:left w:val="none" w:sz="0" w:space="0" w:color="FCFCF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58F" w:rsidRPr="004D34ED" w:rsidRDefault="00D1558F" w:rsidP="00CA1AA0">
            <w:pPr>
              <w:spacing w:line="360" w:lineRule="auto"/>
              <w:jc w:val="center"/>
              <w:rPr>
                <w:rFonts w:ascii="仿宋" w:eastAsia="仿宋" w:hAnsi="仿宋"/>
                <w:color w:val="FF0000"/>
                <w:sz w:val="32"/>
                <w:szCs w:val="32"/>
              </w:rPr>
            </w:pPr>
            <w:r w:rsidRPr="004D34ED">
              <w:rPr>
                <w:rFonts w:ascii="仿宋" w:eastAsia="仿宋" w:hAnsi="仿宋" w:hint="eastAsia"/>
                <w:color w:val="FF0000"/>
                <w:sz w:val="32"/>
                <w:szCs w:val="32"/>
              </w:rPr>
              <w:t>成都</w:t>
            </w:r>
          </w:p>
        </w:tc>
        <w:tc>
          <w:tcPr>
            <w:tcW w:w="691" w:type="dxa"/>
            <w:tcBorders>
              <w:top w:val="single" w:sz="4" w:space="0" w:color="auto"/>
              <w:left w:val="none" w:sz="0" w:space="0" w:color="FCFCF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58F" w:rsidRPr="00E31148" w:rsidRDefault="00D1558F" w:rsidP="00CA1AA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31148">
              <w:rPr>
                <w:rFonts w:ascii="仿宋" w:eastAsia="仿宋" w:hAnsi="仿宋" w:hint="eastAsia"/>
                <w:sz w:val="32"/>
                <w:szCs w:val="32"/>
              </w:rPr>
              <w:t>自贡</w:t>
            </w:r>
          </w:p>
        </w:tc>
        <w:tc>
          <w:tcPr>
            <w:tcW w:w="693" w:type="dxa"/>
            <w:tcBorders>
              <w:top w:val="single" w:sz="4" w:space="0" w:color="auto"/>
              <w:left w:val="none" w:sz="0" w:space="0" w:color="FCFCF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58F" w:rsidRPr="00E31148" w:rsidRDefault="00D1558F" w:rsidP="00CA1AA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31148">
              <w:rPr>
                <w:rFonts w:ascii="仿宋" w:eastAsia="仿宋" w:hAnsi="仿宋" w:hint="eastAsia"/>
                <w:sz w:val="32"/>
                <w:szCs w:val="32"/>
              </w:rPr>
              <w:t>攀枝花</w:t>
            </w:r>
          </w:p>
        </w:tc>
        <w:tc>
          <w:tcPr>
            <w:tcW w:w="693" w:type="dxa"/>
            <w:tcBorders>
              <w:top w:val="single" w:sz="4" w:space="0" w:color="auto"/>
              <w:left w:val="none" w:sz="0" w:space="0" w:color="FCFCF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58F" w:rsidRPr="00E31148" w:rsidRDefault="00D1558F" w:rsidP="00CA1AA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31148">
              <w:rPr>
                <w:rFonts w:ascii="仿宋" w:eastAsia="仿宋" w:hAnsi="仿宋" w:hint="eastAsia"/>
                <w:sz w:val="32"/>
                <w:szCs w:val="32"/>
              </w:rPr>
              <w:t>泸州</w:t>
            </w:r>
          </w:p>
        </w:tc>
        <w:tc>
          <w:tcPr>
            <w:tcW w:w="693" w:type="dxa"/>
            <w:tcBorders>
              <w:top w:val="single" w:sz="4" w:space="0" w:color="auto"/>
              <w:left w:val="none" w:sz="0" w:space="0" w:color="FCFCF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58F" w:rsidRPr="00E31148" w:rsidRDefault="00D1558F" w:rsidP="00CA1AA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31148">
              <w:rPr>
                <w:rFonts w:ascii="仿宋" w:eastAsia="仿宋" w:hAnsi="仿宋" w:hint="eastAsia"/>
                <w:sz w:val="32"/>
                <w:szCs w:val="32"/>
              </w:rPr>
              <w:t>德阳</w:t>
            </w:r>
          </w:p>
        </w:tc>
        <w:tc>
          <w:tcPr>
            <w:tcW w:w="693" w:type="dxa"/>
            <w:tcBorders>
              <w:top w:val="single" w:sz="4" w:space="0" w:color="auto"/>
              <w:left w:val="none" w:sz="0" w:space="0" w:color="FCFCFC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58F" w:rsidRPr="00E31148" w:rsidRDefault="00D1558F" w:rsidP="00CA1AA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31148">
              <w:rPr>
                <w:rFonts w:ascii="仿宋" w:eastAsia="仿宋" w:hAnsi="仿宋" w:hint="eastAsia"/>
                <w:sz w:val="32"/>
                <w:szCs w:val="32"/>
              </w:rPr>
              <w:t>绵阳</w:t>
            </w:r>
          </w:p>
        </w:tc>
        <w:tc>
          <w:tcPr>
            <w:tcW w:w="693" w:type="dxa"/>
            <w:tcBorders>
              <w:top w:val="single" w:sz="4" w:space="0" w:color="auto"/>
              <w:left w:val="none" w:sz="0" w:space="0" w:color="FCFCFC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58F" w:rsidRPr="00E31148" w:rsidRDefault="00D1558F" w:rsidP="00CA1AA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31148">
              <w:rPr>
                <w:rFonts w:ascii="仿宋" w:eastAsia="仿宋" w:hAnsi="仿宋" w:hint="eastAsia"/>
                <w:sz w:val="32"/>
                <w:szCs w:val="32"/>
              </w:rPr>
              <w:t>广元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58F" w:rsidRPr="00E31148" w:rsidRDefault="00D1558F" w:rsidP="00CA1AA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31148">
              <w:rPr>
                <w:rFonts w:ascii="仿宋" w:eastAsia="仿宋" w:hAnsi="仿宋" w:hint="eastAsia"/>
                <w:sz w:val="32"/>
                <w:szCs w:val="32"/>
              </w:rPr>
              <w:t>遂宁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one" w:sz="0" w:space="0" w:color="FCFCF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58F" w:rsidRPr="00E31148" w:rsidRDefault="00D1558F" w:rsidP="00CA1AA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31148">
              <w:rPr>
                <w:rFonts w:ascii="仿宋" w:eastAsia="仿宋" w:hAnsi="仿宋" w:hint="eastAsia"/>
                <w:sz w:val="32"/>
                <w:szCs w:val="32"/>
              </w:rPr>
              <w:t>内江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one" w:sz="0" w:space="0" w:color="FCFCFC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58F" w:rsidRPr="00E31148" w:rsidRDefault="00D1558F" w:rsidP="00CA1AA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31148">
              <w:rPr>
                <w:rFonts w:ascii="仿宋" w:eastAsia="仿宋" w:hAnsi="仿宋" w:hint="eastAsia"/>
                <w:sz w:val="32"/>
                <w:szCs w:val="32"/>
              </w:rPr>
              <w:t>乐山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58F" w:rsidRPr="00E31148" w:rsidRDefault="00D1558F" w:rsidP="00CA1AA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31148">
              <w:rPr>
                <w:rFonts w:ascii="仿宋" w:eastAsia="仿宋" w:hAnsi="仿宋" w:hint="eastAsia"/>
                <w:sz w:val="32"/>
                <w:szCs w:val="32"/>
              </w:rPr>
              <w:t>南 充</w:t>
            </w:r>
          </w:p>
        </w:tc>
      </w:tr>
      <w:tr w:rsidR="00D1558F" w:rsidRPr="00034CC1" w:rsidTr="00525C7E">
        <w:trPr>
          <w:trHeight w:val="135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58F" w:rsidRPr="00E31148" w:rsidRDefault="00D1558F" w:rsidP="00CA1AA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31148">
              <w:rPr>
                <w:rFonts w:ascii="仿宋" w:eastAsia="仿宋" w:hAnsi="仿宋" w:hint="eastAsia"/>
                <w:sz w:val="32"/>
                <w:szCs w:val="32"/>
              </w:rPr>
              <w:t>推优数</w:t>
            </w:r>
          </w:p>
        </w:tc>
        <w:tc>
          <w:tcPr>
            <w:tcW w:w="691" w:type="dxa"/>
            <w:tcBorders>
              <w:top w:val="none" w:sz="0" w:space="0" w:color="FCFCFC"/>
              <w:left w:val="none" w:sz="0" w:space="0" w:color="FCFCF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58F" w:rsidRPr="004D34ED" w:rsidRDefault="00D1558F" w:rsidP="00CA1AA0">
            <w:pPr>
              <w:spacing w:line="360" w:lineRule="auto"/>
              <w:rPr>
                <w:rFonts w:ascii="仿宋" w:eastAsia="仿宋" w:hAnsi="仿宋"/>
                <w:color w:val="FF0000"/>
                <w:sz w:val="30"/>
                <w:szCs w:val="30"/>
              </w:rPr>
            </w:pPr>
            <w:r w:rsidRPr="004D34ED">
              <w:rPr>
                <w:rFonts w:ascii="仿宋" w:eastAsia="仿宋" w:hAnsi="仿宋" w:hint="eastAsia"/>
                <w:color w:val="FF0000"/>
                <w:sz w:val="30"/>
                <w:szCs w:val="30"/>
              </w:rPr>
              <w:t>2</w:t>
            </w:r>
            <w:r w:rsidRPr="004D34ED">
              <w:rPr>
                <w:rFonts w:ascii="仿宋" w:eastAsia="仿宋" w:hAnsi="仿宋"/>
                <w:color w:val="FF0000"/>
                <w:sz w:val="30"/>
                <w:szCs w:val="30"/>
              </w:rPr>
              <w:t>20</w:t>
            </w:r>
          </w:p>
        </w:tc>
        <w:tc>
          <w:tcPr>
            <w:tcW w:w="691" w:type="dxa"/>
            <w:tcBorders>
              <w:top w:val="none" w:sz="0" w:space="0" w:color="FCFCFC"/>
              <w:left w:val="none" w:sz="0" w:space="0" w:color="FCFCF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58F" w:rsidRPr="00E31148" w:rsidRDefault="00D1558F" w:rsidP="00CA1AA0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  <w:r w:rsidRPr="00E31148">
              <w:rPr>
                <w:rFonts w:ascii="仿宋" w:eastAsia="仿宋" w:hAnsi="仿宋" w:hint="eastAsia"/>
                <w:sz w:val="30"/>
                <w:szCs w:val="30"/>
              </w:rPr>
              <w:t>1</w:t>
            </w:r>
            <w:r w:rsidRPr="00E31148">
              <w:rPr>
                <w:rFonts w:ascii="仿宋" w:eastAsia="仿宋" w:hAnsi="仿宋"/>
                <w:sz w:val="30"/>
                <w:szCs w:val="30"/>
              </w:rPr>
              <w:t>50</w:t>
            </w:r>
          </w:p>
        </w:tc>
        <w:tc>
          <w:tcPr>
            <w:tcW w:w="693" w:type="dxa"/>
            <w:tcBorders>
              <w:top w:val="none" w:sz="0" w:space="0" w:color="FCFCFC"/>
              <w:left w:val="none" w:sz="0" w:space="0" w:color="FCFCF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58F" w:rsidRPr="00E31148" w:rsidRDefault="00D1558F" w:rsidP="00CA1AA0">
            <w:pPr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  <w:r>
              <w:rPr>
                <w:rFonts w:ascii="仿宋" w:eastAsia="仿宋" w:hAnsi="仿宋"/>
                <w:sz w:val="30"/>
                <w:szCs w:val="30"/>
              </w:rPr>
              <w:t>0</w:t>
            </w:r>
          </w:p>
        </w:tc>
        <w:tc>
          <w:tcPr>
            <w:tcW w:w="693" w:type="dxa"/>
            <w:tcBorders>
              <w:top w:val="none" w:sz="0" w:space="0" w:color="FCFCFC"/>
              <w:left w:val="none" w:sz="0" w:space="0" w:color="FCFCF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58F" w:rsidRPr="00E31148" w:rsidRDefault="00D1558F" w:rsidP="00CA1AA0">
            <w:pPr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</w:t>
            </w:r>
            <w:r>
              <w:rPr>
                <w:rFonts w:ascii="仿宋" w:eastAsia="仿宋" w:hAnsi="仿宋"/>
                <w:sz w:val="30"/>
                <w:szCs w:val="30"/>
              </w:rPr>
              <w:t>20</w:t>
            </w:r>
          </w:p>
        </w:tc>
        <w:tc>
          <w:tcPr>
            <w:tcW w:w="693" w:type="dxa"/>
            <w:tcBorders>
              <w:top w:val="none" w:sz="0" w:space="0" w:color="FCFCFC"/>
              <w:left w:val="none" w:sz="0" w:space="0" w:color="FCFCF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58F" w:rsidRPr="00E31148" w:rsidRDefault="00D1558F" w:rsidP="00CA1AA0">
            <w:pPr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</w:t>
            </w:r>
            <w:r>
              <w:rPr>
                <w:rFonts w:ascii="仿宋" w:eastAsia="仿宋" w:hAnsi="仿宋"/>
                <w:sz w:val="30"/>
                <w:szCs w:val="30"/>
              </w:rPr>
              <w:t>20</w:t>
            </w:r>
          </w:p>
        </w:tc>
        <w:tc>
          <w:tcPr>
            <w:tcW w:w="693" w:type="dxa"/>
            <w:tcBorders>
              <w:top w:val="none" w:sz="0" w:space="0" w:color="FCFCFC"/>
              <w:left w:val="none" w:sz="0" w:space="0" w:color="FCFCFC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58F" w:rsidRPr="00E31148" w:rsidRDefault="00D1558F" w:rsidP="00CA1AA0">
            <w:pPr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</w:t>
            </w:r>
            <w:r>
              <w:rPr>
                <w:rFonts w:ascii="仿宋" w:eastAsia="仿宋" w:hAnsi="仿宋"/>
                <w:sz w:val="30"/>
                <w:szCs w:val="30"/>
              </w:rPr>
              <w:t>20</w:t>
            </w:r>
          </w:p>
        </w:tc>
        <w:tc>
          <w:tcPr>
            <w:tcW w:w="693" w:type="dxa"/>
            <w:tcBorders>
              <w:top w:val="none" w:sz="0" w:space="0" w:color="FCFCFC"/>
              <w:left w:val="none" w:sz="0" w:space="0" w:color="FCFCFC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58F" w:rsidRPr="00E31148" w:rsidRDefault="00D1558F" w:rsidP="00CA1AA0">
            <w:pPr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</w:t>
            </w:r>
            <w:r>
              <w:rPr>
                <w:rFonts w:ascii="仿宋" w:eastAsia="仿宋" w:hAnsi="仿宋"/>
                <w:sz w:val="30"/>
                <w:szCs w:val="30"/>
              </w:rPr>
              <w:t>20</w:t>
            </w:r>
          </w:p>
        </w:tc>
        <w:tc>
          <w:tcPr>
            <w:tcW w:w="693" w:type="dxa"/>
            <w:gridSpan w:val="2"/>
            <w:tcBorders>
              <w:top w:val="none" w:sz="0" w:space="0" w:color="FCFCFC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58F" w:rsidRPr="00E31148" w:rsidRDefault="00D1558F" w:rsidP="00CA1AA0">
            <w:pPr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7</w:t>
            </w:r>
            <w:r>
              <w:rPr>
                <w:rFonts w:ascii="仿宋" w:eastAsia="仿宋" w:hAnsi="仿宋"/>
                <w:sz w:val="30"/>
                <w:szCs w:val="30"/>
              </w:rPr>
              <w:t>0</w:t>
            </w:r>
          </w:p>
        </w:tc>
        <w:tc>
          <w:tcPr>
            <w:tcW w:w="693" w:type="dxa"/>
            <w:gridSpan w:val="2"/>
            <w:tcBorders>
              <w:top w:val="none" w:sz="0" w:space="0" w:color="FCFCFC"/>
              <w:left w:val="none" w:sz="0" w:space="0" w:color="FCFCF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58F" w:rsidRPr="00E31148" w:rsidRDefault="00D1558F" w:rsidP="00CA1AA0">
            <w:pPr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9</w:t>
            </w:r>
            <w:r>
              <w:rPr>
                <w:rFonts w:ascii="仿宋" w:eastAsia="仿宋" w:hAnsi="仿宋"/>
                <w:sz w:val="30"/>
                <w:szCs w:val="30"/>
              </w:rPr>
              <w:t>0</w:t>
            </w:r>
          </w:p>
        </w:tc>
        <w:tc>
          <w:tcPr>
            <w:tcW w:w="693" w:type="dxa"/>
            <w:gridSpan w:val="2"/>
            <w:tcBorders>
              <w:top w:val="none" w:sz="0" w:space="0" w:color="FCFCFC"/>
              <w:left w:val="none" w:sz="0" w:space="0" w:color="FCFCFC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58F" w:rsidRPr="00E31148" w:rsidRDefault="00D1558F" w:rsidP="00CA1AA0">
            <w:pPr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8</w:t>
            </w:r>
            <w:r>
              <w:rPr>
                <w:rFonts w:ascii="仿宋" w:eastAsia="仿宋" w:hAnsi="仿宋"/>
                <w:sz w:val="30"/>
                <w:szCs w:val="30"/>
              </w:rPr>
              <w:t>0</w:t>
            </w:r>
          </w:p>
        </w:tc>
        <w:tc>
          <w:tcPr>
            <w:tcW w:w="649" w:type="dxa"/>
            <w:tcBorders>
              <w:top w:val="none" w:sz="0" w:space="0" w:color="FCFCFC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58F" w:rsidRPr="00E31148" w:rsidRDefault="00D1558F" w:rsidP="00CA1AA0">
            <w:pPr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</w:t>
            </w:r>
            <w:r>
              <w:rPr>
                <w:rFonts w:ascii="仿宋" w:eastAsia="仿宋" w:hAnsi="仿宋"/>
                <w:sz w:val="30"/>
                <w:szCs w:val="30"/>
              </w:rPr>
              <w:t>00</w:t>
            </w:r>
          </w:p>
        </w:tc>
      </w:tr>
      <w:tr w:rsidR="00D1558F" w:rsidRPr="00034CC1" w:rsidTr="00525C7E">
        <w:trPr>
          <w:trHeight w:hRule="exact" w:val="49"/>
        </w:trPr>
        <w:tc>
          <w:tcPr>
            <w:tcW w:w="908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58F" w:rsidRPr="00E31148" w:rsidRDefault="00D1558F" w:rsidP="00CA1AA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1558F" w:rsidRPr="00034CC1" w:rsidTr="00525C7E">
        <w:trPr>
          <w:trHeight w:val="381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58F" w:rsidRPr="00E31148" w:rsidRDefault="00D1558F" w:rsidP="00CA1AA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31148">
              <w:rPr>
                <w:rFonts w:ascii="仿宋" w:eastAsia="仿宋" w:hAnsi="仿宋" w:hint="eastAsia"/>
                <w:sz w:val="32"/>
                <w:szCs w:val="32"/>
              </w:rPr>
              <w:t>市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（</w:t>
            </w:r>
            <w:r w:rsidRPr="00E31148">
              <w:rPr>
                <w:rFonts w:ascii="仿宋" w:eastAsia="仿宋" w:hAnsi="仿宋" w:hint="eastAsia"/>
                <w:sz w:val="32"/>
                <w:szCs w:val="32"/>
              </w:rPr>
              <w:t>州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）</w:t>
            </w:r>
          </w:p>
        </w:tc>
        <w:tc>
          <w:tcPr>
            <w:tcW w:w="691" w:type="dxa"/>
            <w:tcBorders>
              <w:top w:val="none" w:sz="0" w:space="0" w:color="FCFCFC"/>
              <w:left w:val="none" w:sz="0" w:space="0" w:color="FCFCFC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58F" w:rsidRPr="00E31148" w:rsidRDefault="00D1558F" w:rsidP="00CA1AA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31148">
              <w:rPr>
                <w:rFonts w:ascii="仿宋" w:eastAsia="仿宋" w:hAnsi="仿宋" w:hint="eastAsia"/>
                <w:sz w:val="32"/>
                <w:szCs w:val="32"/>
              </w:rPr>
              <w:t>宜宾</w:t>
            </w:r>
          </w:p>
        </w:tc>
        <w:tc>
          <w:tcPr>
            <w:tcW w:w="691" w:type="dxa"/>
            <w:tcBorders>
              <w:top w:val="none" w:sz="0" w:space="0" w:color="FCFCFC"/>
              <w:left w:val="none" w:sz="0" w:space="0" w:color="FCFCFC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58F" w:rsidRPr="00E31148" w:rsidRDefault="00D1558F" w:rsidP="00CA1AA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31148">
              <w:rPr>
                <w:rFonts w:ascii="仿宋" w:eastAsia="仿宋" w:hAnsi="仿宋" w:hint="eastAsia"/>
                <w:sz w:val="32"/>
                <w:szCs w:val="32"/>
              </w:rPr>
              <w:t>眉山</w:t>
            </w:r>
          </w:p>
        </w:tc>
        <w:tc>
          <w:tcPr>
            <w:tcW w:w="693" w:type="dxa"/>
            <w:tcBorders>
              <w:top w:val="none" w:sz="0" w:space="0" w:color="FCFCFC"/>
              <w:left w:val="none" w:sz="0" w:space="0" w:color="FCFCFC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58F" w:rsidRPr="00E31148" w:rsidRDefault="00D1558F" w:rsidP="00CA1AA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31148">
              <w:rPr>
                <w:rFonts w:ascii="仿宋" w:eastAsia="仿宋" w:hAnsi="仿宋" w:hint="eastAsia"/>
                <w:sz w:val="32"/>
                <w:szCs w:val="32"/>
              </w:rPr>
              <w:t>广安</w:t>
            </w:r>
          </w:p>
        </w:tc>
        <w:tc>
          <w:tcPr>
            <w:tcW w:w="693" w:type="dxa"/>
            <w:tcBorders>
              <w:top w:val="none" w:sz="0" w:space="0" w:color="FCFCFC"/>
              <w:left w:val="none" w:sz="0" w:space="0" w:color="FCFCFC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58F" w:rsidRPr="00E31148" w:rsidRDefault="00D1558F" w:rsidP="00CA1AA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31148">
              <w:rPr>
                <w:rFonts w:ascii="仿宋" w:eastAsia="仿宋" w:hAnsi="仿宋" w:hint="eastAsia"/>
                <w:sz w:val="32"/>
                <w:szCs w:val="32"/>
              </w:rPr>
              <w:t>达州</w:t>
            </w:r>
          </w:p>
        </w:tc>
        <w:tc>
          <w:tcPr>
            <w:tcW w:w="693" w:type="dxa"/>
            <w:tcBorders>
              <w:top w:val="none" w:sz="0" w:space="0" w:color="FCFCFC"/>
              <w:left w:val="none" w:sz="0" w:space="0" w:color="FCFCFC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58F" w:rsidRPr="00E31148" w:rsidRDefault="00D1558F" w:rsidP="00CA1AA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31148">
              <w:rPr>
                <w:rFonts w:ascii="仿宋" w:eastAsia="仿宋" w:hAnsi="仿宋" w:hint="eastAsia"/>
                <w:sz w:val="32"/>
                <w:szCs w:val="32"/>
              </w:rPr>
              <w:t>雅安</w:t>
            </w:r>
          </w:p>
        </w:tc>
        <w:tc>
          <w:tcPr>
            <w:tcW w:w="693" w:type="dxa"/>
            <w:tcBorders>
              <w:top w:val="none" w:sz="0" w:space="0" w:color="FCFCFC"/>
              <w:left w:val="none" w:sz="0" w:space="0" w:color="FCFCFC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58F" w:rsidRPr="00E31148" w:rsidRDefault="00D1558F" w:rsidP="00CA1AA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31148">
              <w:rPr>
                <w:rFonts w:ascii="仿宋" w:eastAsia="仿宋" w:hAnsi="仿宋" w:hint="eastAsia"/>
                <w:sz w:val="32"/>
                <w:szCs w:val="32"/>
              </w:rPr>
              <w:t>巴中</w:t>
            </w:r>
          </w:p>
        </w:tc>
        <w:tc>
          <w:tcPr>
            <w:tcW w:w="869" w:type="dxa"/>
            <w:gridSpan w:val="2"/>
            <w:tcBorders>
              <w:top w:val="none" w:sz="0" w:space="0" w:color="FCFCFC"/>
              <w:left w:val="none" w:sz="0" w:space="0" w:color="FCFCFC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58F" w:rsidRPr="00E31148" w:rsidRDefault="00D1558F" w:rsidP="00CA1AA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31148">
              <w:rPr>
                <w:rFonts w:ascii="仿宋" w:eastAsia="仿宋" w:hAnsi="仿宋" w:hint="eastAsia"/>
                <w:sz w:val="32"/>
                <w:szCs w:val="32"/>
              </w:rPr>
              <w:t>资 阳</w:t>
            </w:r>
          </w:p>
        </w:tc>
        <w:tc>
          <w:tcPr>
            <w:tcW w:w="823" w:type="dxa"/>
            <w:gridSpan w:val="2"/>
            <w:tcBorders>
              <w:top w:val="none" w:sz="0" w:space="0" w:color="FCFCFC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58F" w:rsidRPr="00E31148" w:rsidRDefault="00D1558F" w:rsidP="00CA1AA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31148">
              <w:rPr>
                <w:rFonts w:ascii="仿宋" w:eastAsia="仿宋" w:hAnsi="仿宋" w:hint="eastAsia"/>
                <w:sz w:val="32"/>
                <w:szCs w:val="32"/>
              </w:rPr>
              <w:t>阿坝</w:t>
            </w:r>
          </w:p>
        </w:tc>
        <w:tc>
          <w:tcPr>
            <w:tcW w:w="851" w:type="dxa"/>
            <w:gridSpan w:val="2"/>
            <w:tcBorders>
              <w:top w:val="none" w:sz="0" w:space="0" w:color="FCFCFC"/>
              <w:left w:val="none" w:sz="0" w:space="0" w:color="FCFCFC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58F" w:rsidRPr="00E31148" w:rsidRDefault="00D1558F" w:rsidP="00CA1AA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31148">
              <w:rPr>
                <w:rFonts w:ascii="仿宋" w:eastAsia="仿宋" w:hAnsi="仿宋" w:hint="eastAsia"/>
                <w:sz w:val="32"/>
                <w:szCs w:val="32"/>
              </w:rPr>
              <w:t>甘孜</w:t>
            </w:r>
          </w:p>
        </w:tc>
        <w:tc>
          <w:tcPr>
            <w:tcW w:w="878" w:type="dxa"/>
            <w:gridSpan w:val="2"/>
            <w:tcBorders>
              <w:top w:val="none" w:sz="0" w:space="0" w:color="FCFCFC"/>
              <w:left w:val="none" w:sz="0" w:space="0" w:color="FCFCFC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58F" w:rsidRPr="00E31148" w:rsidRDefault="00D1558F" w:rsidP="00CA1AA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31148">
              <w:rPr>
                <w:rFonts w:ascii="仿宋" w:eastAsia="仿宋" w:hAnsi="仿宋" w:hint="eastAsia"/>
                <w:sz w:val="32"/>
                <w:szCs w:val="32"/>
              </w:rPr>
              <w:t>凉 山</w:t>
            </w:r>
          </w:p>
        </w:tc>
      </w:tr>
      <w:tr w:rsidR="00D1558F" w:rsidRPr="00034CC1" w:rsidTr="00525C7E">
        <w:trPr>
          <w:trHeight w:val="366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58F" w:rsidRPr="00E31148" w:rsidRDefault="00D1558F" w:rsidP="00CA1AA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31148">
              <w:rPr>
                <w:rFonts w:ascii="仿宋" w:eastAsia="仿宋" w:hAnsi="仿宋" w:hint="eastAsia"/>
                <w:sz w:val="32"/>
                <w:szCs w:val="32"/>
              </w:rPr>
              <w:t>推优数</w:t>
            </w:r>
          </w:p>
        </w:tc>
        <w:tc>
          <w:tcPr>
            <w:tcW w:w="691" w:type="dxa"/>
            <w:tcBorders>
              <w:top w:val="single" w:sz="4" w:space="0" w:color="auto"/>
              <w:left w:val="none" w:sz="0" w:space="0" w:color="FCFCFC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58F" w:rsidRPr="00B204A8" w:rsidRDefault="00D1558F" w:rsidP="00CA1AA0">
            <w:pPr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204A8">
              <w:rPr>
                <w:rFonts w:ascii="仿宋" w:eastAsia="仿宋" w:hAnsi="仿宋" w:hint="eastAsia"/>
                <w:sz w:val="30"/>
                <w:szCs w:val="30"/>
              </w:rPr>
              <w:t>8</w:t>
            </w:r>
            <w:r w:rsidRPr="00B204A8">
              <w:rPr>
                <w:rFonts w:ascii="仿宋" w:eastAsia="仿宋" w:hAnsi="仿宋"/>
                <w:sz w:val="30"/>
                <w:szCs w:val="30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none" w:sz="0" w:space="0" w:color="FCFCFC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58F" w:rsidRPr="00B204A8" w:rsidRDefault="00D1558F" w:rsidP="00CA1AA0">
            <w:pPr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204A8">
              <w:rPr>
                <w:rFonts w:ascii="仿宋" w:eastAsia="仿宋" w:hAnsi="仿宋" w:hint="eastAsia"/>
                <w:sz w:val="30"/>
                <w:szCs w:val="30"/>
              </w:rPr>
              <w:t>1</w:t>
            </w:r>
            <w:r w:rsidRPr="00B204A8">
              <w:rPr>
                <w:rFonts w:ascii="仿宋" w:eastAsia="仿宋" w:hAnsi="仿宋"/>
                <w:sz w:val="30"/>
                <w:szCs w:val="30"/>
              </w:rPr>
              <w:t>00</w:t>
            </w:r>
          </w:p>
        </w:tc>
        <w:tc>
          <w:tcPr>
            <w:tcW w:w="693" w:type="dxa"/>
            <w:tcBorders>
              <w:top w:val="single" w:sz="4" w:space="0" w:color="auto"/>
              <w:left w:val="none" w:sz="0" w:space="0" w:color="FCFCFC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58F" w:rsidRPr="00B204A8" w:rsidRDefault="00D1558F" w:rsidP="00CA1AA0">
            <w:pPr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7</w:t>
            </w:r>
            <w:r>
              <w:rPr>
                <w:rFonts w:ascii="仿宋" w:eastAsia="仿宋" w:hAnsi="仿宋"/>
                <w:sz w:val="30"/>
                <w:szCs w:val="30"/>
              </w:rPr>
              <w:t>0</w:t>
            </w:r>
          </w:p>
        </w:tc>
        <w:tc>
          <w:tcPr>
            <w:tcW w:w="693" w:type="dxa"/>
            <w:tcBorders>
              <w:top w:val="single" w:sz="4" w:space="0" w:color="auto"/>
              <w:left w:val="none" w:sz="0" w:space="0" w:color="FCFCFC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58F" w:rsidRPr="00B204A8" w:rsidRDefault="00D1558F" w:rsidP="00CA1AA0">
            <w:pPr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</w:t>
            </w:r>
            <w:r>
              <w:rPr>
                <w:rFonts w:ascii="仿宋" w:eastAsia="仿宋" w:hAnsi="仿宋"/>
                <w:sz w:val="30"/>
                <w:szCs w:val="30"/>
              </w:rPr>
              <w:t>00</w:t>
            </w:r>
          </w:p>
        </w:tc>
        <w:tc>
          <w:tcPr>
            <w:tcW w:w="693" w:type="dxa"/>
            <w:tcBorders>
              <w:top w:val="single" w:sz="4" w:space="0" w:color="auto"/>
              <w:left w:val="none" w:sz="0" w:space="0" w:color="FCFCFC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58F" w:rsidRPr="00B204A8" w:rsidRDefault="00D1558F" w:rsidP="00CA1AA0">
            <w:pPr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8</w:t>
            </w:r>
            <w:r>
              <w:rPr>
                <w:rFonts w:ascii="仿宋" w:eastAsia="仿宋" w:hAnsi="仿宋"/>
                <w:sz w:val="30"/>
                <w:szCs w:val="30"/>
              </w:rPr>
              <w:t>0</w:t>
            </w:r>
          </w:p>
        </w:tc>
        <w:tc>
          <w:tcPr>
            <w:tcW w:w="693" w:type="dxa"/>
            <w:tcBorders>
              <w:top w:val="single" w:sz="4" w:space="0" w:color="auto"/>
              <w:left w:val="none" w:sz="0" w:space="0" w:color="FCFCFC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58F" w:rsidRPr="00B204A8" w:rsidRDefault="00D1558F" w:rsidP="00CA1AA0">
            <w:pPr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</w:t>
            </w:r>
            <w:r>
              <w:rPr>
                <w:rFonts w:ascii="仿宋" w:eastAsia="仿宋" w:hAnsi="仿宋"/>
                <w:sz w:val="30"/>
                <w:szCs w:val="30"/>
              </w:rPr>
              <w:t>00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none" w:sz="0" w:space="0" w:color="FCFCFC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58F" w:rsidRPr="00B204A8" w:rsidRDefault="00D1558F" w:rsidP="00CA1AA0">
            <w:pPr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7</w:t>
            </w:r>
            <w:r>
              <w:rPr>
                <w:rFonts w:ascii="仿宋" w:eastAsia="仿宋" w:hAnsi="仿宋"/>
                <w:sz w:val="30"/>
                <w:szCs w:val="30"/>
              </w:rPr>
              <w:t>0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58F" w:rsidRPr="00B204A8" w:rsidRDefault="00D1558F" w:rsidP="00CA1AA0">
            <w:pPr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  <w:r>
              <w:rPr>
                <w:rFonts w:ascii="仿宋" w:eastAsia="仿宋" w:hAnsi="仿宋"/>
                <w:sz w:val="30"/>
                <w:szCs w:val="30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one" w:sz="0" w:space="0" w:color="FCFCFC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58F" w:rsidRPr="00B204A8" w:rsidRDefault="00D1558F" w:rsidP="00CA1AA0">
            <w:pPr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  <w:r>
              <w:rPr>
                <w:rFonts w:ascii="仿宋" w:eastAsia="仿宋" w:hAnsi="仿宋"/>
                <w:sz w:val="30"/>
                <w:szCs w:val="30"/>
              </w:rPr>
              <w:t>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one" w:sz="0" w:space="0" w:color="FCFCFC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58F" w:rsidRPr="00B204A8" w:rsidRDefault="00D1558F" w:rsidP="00CA1AA0">
            <w:pPr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60</w:t>
            </w:r>
          </w:p>
        </w:tc>
      </w:tr>
      <w:tr w:rsidR="00D1558F" w:rsidRPr="00034CC1" w:rsidTr="00525C7E">
        <w:trPr>
          <w:trHeight w:val="366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58F" w:rsidRPr="00E31148" w:rsidRDefault="00D1558F" w:rsidP="00CA1AA0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 w:rsidRPr="00E31148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合计</w:t>
            </w:r>
          </w:p>
        </w:tc>
        <w:tc>
          <w:tcPr>
            <w:tcW w:w="7575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58F" w:rsidRPr="00E31148" w:rsidRDefault="00D1558F" w:rsidP="00CA1AA0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 w:rsidRPr="00E31148">
              <w:rPr>
                <w:rFonts w:ascii="仿宋" w:eastAsia="仿宋" w:hAnsi="仿宋"/>
                <w:b/>
                <w:bCs/>
                <w:sz w:val="32"/>
                <w:szCs w:val="32"/>
              </w:rPr>
              <w:t>2</w:t>
            </w:r>
            <w:r w:rsidRPr="00E31148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000</w:t>
            </w:r>
          </w:p>
        </w:tc>
      </w:tr>
    </w:tbl>
    <w:p w:rsidR="00D1558F" w:rsidRDefault="00D1558F" w:rsidP="00FE0EFC">
      <w:pPr>
        <w:spacing w:line="560" w:lineRule="exact"/>
        <w:ind w:firstLine="60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（三）省级“优课”评选、展示</w:t>
      </w:r>
    </w:p>
    <w:p w:rsidR="00D1558F" w:rsidRDefault="00D1558F" w:rsidP="00FE0EFC">
      <w:pPr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省级</w:t>
      </w:r>
      <w:r w:rsidRPr="00F374BE">
        <w:rPr>
          <w:rFonts w:ascii="仿宋" w:eastAsia="仿宋" w:hAnsi="仿宋" w:hint="eastAsia"/>
          <w:sz w:val="32"/>
          <w:szCs w:val="32"/>
        </w:rPr>
        <w:t>将组织专家对市（州）推荐的 “优课”进行</w:t>
      </w:r>
      <w:r>
        <w:rPr>
          <w:rFonts w:ascii="仿宋" w:eastAsia="仿宋" w:hAnsi="仿宋" w:hint="eastAsia"/>
          <w:sz w:val="32"/>
          <w:szCs w:val="32"/>
        </w:rPr>
        <w:t>评选，</w:t>
      </w:r>
      <w:r w:rsidR="00B26D51">
        <w:rPr>
          <w:rFonts w:ascii="仿宋" w:eastAsia="仿宋" w:hAnsi="仿宋" w:hint="eastAsia"/>
          <w:sz w:val="32"/>
          <w:szCs w:val="32"/>
        </w:rPr>
        <w:t>特别</w:t>
      </w:r>
      <w:r>
        <w:rPr>
          <w:rFonts w:ascii="仿宋" w:eastAsia="仿宋" w:hAnsi="仿宋" w:hint="eastAsia"/>
          <w:sz w:val="32"/>
          <w:szCs w:val="32"/>
        </w:rPr>
        <w:t>优秀课例可作为优秀网络课程资源收录到省资源平台资源库，直接在省资源平台予以公开推荐及共享，同时颁发</w:t>
      </w:r>
      <w:r w:rsidRPr="00BA302C">
        <w:rPr>
          <w:rFonts w:ascii="仿宋" w:eastAsia="仿宋" w:hAnsi="仿宋" w:hint="eastAsia"/>
          <w:sz w:val="32"/>
          <w:szCs w:val="32"/>
        </w:rPr>
        <w:t>省资源平台优秀资源选用证书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D1558F" w:rsidRPr="00644C6C" w:rsidRDefault="00D1558F" w:rsidP="00FE0EFC">
      <w:pPr>
        <w:spacing w:line="560" w:lineRule="exact"/>
        <w:ind w:firstLine="600"/>
        <w:rPr>
          <w:rFonts w:ascii="黑体" w:eastAsia="黑体" w:hAnsi="黑体"/>
          <w:sz w:val="32"/>
          <w:szCs w:val="32"/>
        </w:rPr>
      </w:pPr>
      <w:r w:rsidRPr="00644C6C">
        <w:rPr>
          <w:rFonts w:ascii="黑体" w:eastAsia="黑体" w:hAnsi="黑体" w:hint="eastAsia"/>
          <w:sz w:val="32"/>
          <w:szCs w:val="32"/>
        </w:rPr>
        <w:t>（四）活动奖励</w:t>
      </w:r>
    </w:p>
    <w:p w:rsidR="00D1558F" w:rsidRDefault="00D1558F" w:rsidP="00FE0EFC">
      <w:pPr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 w:rsidRPr="00AC4869">
        <w:rPr>
          <w:rFonts w:ascii="仿宋" w:eastAsia="仿宋" w:hAnsi="仿宋" w:hint="eastAsia"/>
          <w:sz w:val="32"/>
          <w:szCs w:val="32"/>
        </w:rPr>
        <w:t>活动结束后，将根据各市（州）活动开展的工作成效、教师参与规模（</w:t>
      </w:r>
      <w:r w:rsidRPr="00763D2F">
        <w:rPr>
          <w:rFonts w:ascii="仿宋" w:eastAsia="仿宋" w:hAnsi="仿宋" w:hint="eastAsia"/>
          <w:color w:val="FF0000"/>
          <w:sz w:val="32"/>
          <w:szCs w:val="32"/>
        </w:rPr>
        <w:t>其中“晒课”教师未达到本地专任教师总数的30%，不参加评奖</w:t>
      </w:r>
      <w:r w:rsidRPr="00AC4869"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、任务完成情况和推荐质量等，授予</w:t>
      </w:r>
      <w:r w:rsidRPr="00AC4869">
        <w:rPr>
          <w:rFonts w:ascii="仿宋" w:eastAsia="仿宋" w:hAnsi="仿宋" w:hint="eastAsia"/>
          <w:sz w:val="32"/>
          <w:szCs w:val="32"/>
        </w:rPr>
        <w:lastRenderedPageBreak/>
        <w:t xml:space="preserve">“优秀组织奖” </w:t>
      </w:r>
      <w:r>
        <w:rPr>
          <w:rFonts w:ascii="仿宋" w:eastAsia="仿宋" w:hAnsi="仿宋" w:hint="eastAsia"/>
          <w:sz w:val="32"/>
          <w:szCs w:val="32"/>
        </w:rPr>
        <w:t>，授予获“优秀组织奖”单位管理员为“优秀管理员”称号。</w:t>
      </w:r>
    </w:p>
    <w:p w:rsidR="00BD2380" w:rsidRPr="00BD2380" w:rsidRDefault="00BD2380" w:rsidP="00BD2380">
      <w:pPr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 w:rsidRPr="00F07944">
        <w:rPr>
          <w:rFonts w:ascii="仿宋" w:eastAsia="仿宋" w:hAnsi="仿宋" w:hint="eastAsia"/>
          <w:sz w:val="32"/>
          <w:szCs w:val="32"/>
        </w:rPr>
        <w:t>对参加“大比武”活动获得市级以上</w:t>
      </w:r>
      <w:r>
        <w:rPr>
          <w:rFonts w:ascii="仿宋" w:eastAsia="仿宋" w:hAnsi="仿宋" w:hint="eastAsia"/>
          <w:sz w:val="32"/>
          <w:szCs w:val="32"/>
        </w:rPr>
        <w:t>“</w:t>
      </w:r>
      <w:r w:rsidRPr="00F07944">
        <w:rPr>
          <w:rFonts w:ascii="仿宋" w:eastAsia="仿宋" w:hAnsi="仿宋" w:hint="eastAsia"/>
          <w:sz w:val="32"/>
          <w:szCs w:val="32"/>
        </w:rPr>
        <w:t>优课</w:t>
      </w:r>
      <w:r>
        <w:rPr>
          <w:rFonts w:ascii="仿宋" w:eastAsia="仿宋" w:hAnsi="仿宋" w:hint="eastAsia"/>
          <w:sz w:val="32"/>
          <w:szCs w:val="32"/>
        </w:rPr>
        <w:t>”</w:t>
      </w:r>
      <w:r w:rsidRPr="00F07944">
        <w:rPr>
          <w:rFonts w:ascii="仿宋" w:eastAsia="仿宋" w:hAnsi="仿宋" w:hint="eastAsia"/>
          <w:sz w:val="32"/>
          <w:szCs w:val="32"/>
        </w:rPr>
        <w:t>的教师，在评优评先和职称评审中予以倾斜。每个教师每学期在</w:t>
      </w:r>
      <w:r>
        <w:rPr>
          <w:rFonts w:ascii="仿宋" w:eastAsia="仿宋" w:hAnsi="仿宋" w:hint="eastAsia"/>
          <w:sz w:val="32"/>
          <w:szCs w:val="32"/>
        </w:rPr>
        <w:t>省资源</w:t>
      </w:r>
      <w:r w:rsidRPr="00F07944">
        <w:rPr>
          <w:rFonts w:ascii="仿宋" w:eastAsia="仿宋" w:hAnsi="仿宋" w:hint="eastAsia"/>
          <w:sz w:val="32"/>
          <w:szCs w:val="32"/>
        </w:rPr>
        <w:t>平台观课达</w:t>
      </w:r>
      <w:r>
        <w:rPr>
          <w:rFonts w:ascii="仿宋" w:eastAsia="仿宋" w:hAnsi="仿宋" w:hint="eastAsia"/>
          <w:sz w:val="32"/>
          <w:szCs w:val="32"/>
        </w:rPr>
        <w:t>到</w:t>
      </w:r>
      <w:r w:rsidRPr="00F07944">
        <w:rPr>
          <w:rFonts w:ascii="仿宋" w:eastAsia="仿宋" w:hAnsi="仿宋" w:hint="eastAsia"/>
          <w:sz w:val="32"/>
          <w:szCs w:val="32"/>
        </w:rPr>
        <w:t>200分钟，可下载打印学时认证证书。</w:t>
      </w:r>
    </w:p>
    <w:p w:rsidR="00D1558F" w:rsidRDefault="00D1558F" w:rsidP="00FE0EFC">
      <w:pPr>
        <w:spacing w:line="560" w:lineRule="exact"/>
        <w:ind w:firstLine="60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五、组织管理</w:t>
      </w:r>
    </w:p>
    <w:p w:rsidR="00D1558F" w:rsidRDefault="00D1558F" w:rsidP="00FE0EFC">
      <w:pPr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活动在省教育厅领导下，由省、市、县教育行政部门和电教、教研机构协调配合，共同完成。省电教馆负责统筹协调活动组织实施，制定活动实施方案，组建技术团队，搭建资源共建共享平台，做好平台支撑服务。</w:t>
      </w:r>
    </w:p>
    <w:p w:rsidR="00D1558F" w:rsidRDefault="00D1558F" w:rsidP="00FE0EFC">
      <w:pPr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各级教育行政部门负责本区域活动的组织领导，落实开展活动所需的各项经费（包括培训、活动指导、录课、评审等</w:t>
      </w:r>
      <w:r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按照建设分工，</w:t>
      </w:r>
      <w:r>
        <w:rPr>
          <w:rFonts w:ascii="仿宋" w:eastAsia="仿宋" w:hAnsi="仿宋"/>
          <w:sz w:val="32"/>
          <w:szCs w:val="32"/>
        </w:rPr>
        <w:t>协调相关部门，明确工作职责。</w:t>
      </w:r>
    </w:p>
    <w:p w:rsidR="00D1558F" w:rsidRDefault="00D1558F" w:rsidP="00FE0EFC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各级教研机构</w:t>
      </w:r>
      <w:r>
        <w:rPr>
          <w:rFonts w:ascii="仿宋" w:eastAsia="仿宋" w:hAnsi="仿宋" w:hint="eastAsia"/>
          <w:sz w:val="32"/>
          <w:szCs w:val="32"/>
        </w:rPr>
        <w:t>负责建立学科专家组，</w:t>
      </w:r>
      <w:r>
        <w:rPr>
          <w:rFonts w:ascii="仿宋" w:eastAsia="仿宋" w:hAnsi="仿宋"/>
          <w:sz w:val="32"/>
          <w:szCs w:val="32"/>
        </w:rPr>
        <w:t>组织</w:t>
      </w:r>
      <w:r>
        <w:rPr>
          <w:rFonts w:ascii="仿宋" w:eastAsia="仿宋" w:hAnsi="仿宋" w:hint="eastAsia"/>
          <w:sz w:val="32"/>
          <w:szCs w:val="32"/>
        </w:rPr>
        <w:t>与指导教师“晒课”</w:t>
      </w:r>
      <w:r>
        <w:rPr>
          <w:rFonts w:ascii="仿宋" w:eastAsia="仿宋" w:hAnsi="仿宋"/>
          <w:sz w:val="32"/>
          <w:szCs w:val="32"/>
        </w:rPr>
        <w:t>；</w:t>
      </w:r>
      <w:r>
        <w:rPr>
          <w:rFonts w:ascii="仿宋" w:eastAsia="仿宋" w:hAnsi="仿宋" w:hint="eastAsia"/>
          <w:sz w:val="32"/>
          <w:szCs w:val="32"/>
        </w:rPr>
        <w:t>负责对本学科所晒的课进行</w:t>
      </w:r>
      <w:r>
        <w:rPr>
          <w:rFonts w:ascii="仿宋" w:eastAsia="仿宋" w:hAnsi="仿宋"/>
          <w:sz w:val="32"/>
          <w:szCs w:val="32"/>
        </w:rPr>
        <w:t>评选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把真正的好课选出来，发挥“优课”的示范、引领作用</w:t>
      </w:r>
      <w:r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/>
          <w:sz w:val="32"/>
          <w:szCs w:val="32"/>
        </w:rPr>
        <w:t>各级电教馆</w:t>
      </w:r>
      <w:r>
        <w:rPr>
          <w:rFonts w:ascii="仿宋" w:eastAsia="仿宋" w:hAnsi="仿宋" w:hint="eastAsia"/>
          <w:sz w:val="32"/>
          <w:szCs w:val="32"/>
        </w:rPr>
        <w:t>按课堂实录</w:t>
      </w:r>
      <w:r w:rsidR="008B2CF5">
        <w:rPr>
          <w:rFonts w:ascii="仿宋" w:eastAsia="仿宋" w:hAnsi="仿宋" w:hint="eastAsia"/>
          <w:sz w:val="32"/>
          <w:szCs w:val="32"/>
        </w:rPr>
        <w:t>、微课</w:t>
      </w:r>
      <w:r>
        <w:rPr>
          <w:rFonts w:ascii="仿宋" w:eastAsia="仿宋" w:hAnsi="仿宋"/>
          <w:sz w:val="32"/>
          <w:szCs w:val="32"/>
        </w:rPr>
        <w:t>技术标准，参与教师课程资源制作；</w:t>
      </w:r>
      <w:r>
        <w:rPr>
          <w:rFonts w:ascii="仿宋" w:eastAsia="仿宋" w:hAnsi="仿宋" w:hint="eastAsia"/>
          <w:sz w:val="32"/>
          <w:szCs w:val="32"/>
        </w:rPr>
        <w:t>在</w:t>
      </w:r>
      <w:r w:rsidR="002051FB">
        <w:rPr>
          <w:rFonts w:ascii="仿宋" w:eastAsia="仿宋" w:hAnsi="仿宋" w:hint="eastAsia"/>
          <w:sz w:val="32"/>
          <w:szCs w:val="32"/>
        </w:rPr>
        <w:t>教师</w:t>
      </w:r>
      <w:r>
        <w:rPr>
          <w:rFonts w:ascii="仿宋" w:eastAsia="仿宋" w:hAnsi="仿宋" w:hint="eastAsia"/>
          <w:sz w:val="32"/>
          <w:szCs w:val="32"/>
        </w:rPr>
        <w:t>“</w:t>
      </w:r>
      <w:r>
        <w:rPr>
          <w:rFonts w:ascii="仿宋" w:eastAsia="仿宋" w:hAnsi="仿宋"/>
          <w:sz w:val="32"/>
          <w:szCs w:val="32"/>
        </w:rPr>
        <w:t>晒课</w:t>
      </w:r>
      <w:r>
        <w:rPr>
          <w:rFonts w:ascii="仿宋" w:eastAsia="仿宋" w:hAnsi="仿宋" w:hint="eastAsia"/>
          <w:sz w:val="32"/>
          <w:szCs w:val="32"/>
        </w:rPr>
        <w:t>”</w:t>
      </w:r>
      <w:r w:rsidR="002051FB"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“</w:t>
      </w:r>
      <w:r>
        <w:rPr>
          <w:rFonts w:ascii="仿宋" w:eastAsia="仿宋" w:hAnsi="仿宋"/>
          <w:sz w:val="32"/>
          <w:szCs w:val="32"/>
        </w:rPr>
        <w:t>优课</w:t>
      </w:r>
      <w:r>
        <w:rPr>
          <w:rFonts w:ascii="仿宋" w:eastAsia="仿宋" w:hAnsi="仿宋" w:hint="eastAsia"/>
          <w:sz w:val="32"/>
          <w:szCs w:val="32"/>
        </w:rPr>
        <w:t>”</w:t>
      </w:r>
      <w:r>
        <w:rPr>
          <w:rFonts w:ascii="仿宋" w:eastAsia="仿宋" w:hAnsi="仿宋"/>
          <w:sz w:val="32"/>
          <w:szCs w:val="32"/>
        </w:rPr>
        <w:t>评审和平台推优等环节的工作</w:t>
      </w:r>
      <w:r>
        <w:rPr>
          <w:rFonts w:ascii="仿宋" w:eastAsia="仿宋" w:hAnsi="仿宋" w:hint="eastAsia"/>
          <w:sz w:val="32"/>
          <w:szCs w:val="32"/>
        </w:rPr>
        <w:t>中</w:t>
      </w:r>
      <w:r>
        <w:rPr>
          <w:rFonts w:ascii="仿宋" w:eastAsia="仿宋" w:hAnsi="仿宋"/>
          <w:sz w:val="32"/>
          <w:szCs w:val="32"/>
        </w:rPr>
        <w:t>，做好</w:t>
      </w:r>
      <w:r>
        <w:rPr>
          <w:rFonts w:ascii="仿宋" w:eastAsia="仿宋" w:hAnsi="仿宋" w:hint="eastAsia"/>
          <w:sz w:val="32"/>
          <w:szCs w:val="32"/>
        </w:rPr>
        <w:t>组织和技术</w:t>
      </w:r>
      <w:r>
        <w:rPr>
          <w:rFonts w:ascii="仿宋" w:eastAsia="仿宋" w:hAnsi="仿宋"/>
          <w:sz w:val="32"/>
          <w:szCs w:val="32"/>
        </w:rPr>
        <w:t>保障工作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C3577A" w:rsidRDefault="00C3577A" w:rsidP="00FE0EFC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C3577A" w:rsidRDefault="00C3577A" w:rsidP="00FE0EFC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C3577A" w:rsidRDefault="00C3577A" w:rsidP="00FE0EFC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C3577A" w:rsidRDefault="00C3577A" w:rsidP="00FE0EFC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C3577A" w:rsidRDefault="00C3577A" w:rsidP="002D3B9B">
      <w:pPr>
        <w:snapToGrid w:val="0"/>
        <w:spacing w:line="540" w:lineRule="exact"/>
        <w:jc w:val="center"/>
        <w:rPr>
          <w:rFonts w:ascii="黑体" w:eastAsia="黑体" w:hAnsi="黑体" w:cs="黑体"/>
          <w:b/>
          <w:sz w:val="32"/>
          <w:szCs w:val="32"/>
        </w:rPr>
      </w:pPr>
    </w:p>
    <w:p w:rsidR="00C3577A" w:rsidRDefault="00BD2380" w:rsidP="00C3577A">
      <w:pPr>
        <w:snapToGrid w:val="0"/>
        <w:spacing w:line="540" w:lineRule="exact"/>
        <w:jc w:val="left"/>
        <w:rPr>
          <w:rFonts w:ascii="黑体" w:eastAsia="黑体" w:hAnsi="黑体" w:cs="黑体"/>
          <w:b/>
          <w:sz w:val="32"/>
          <w:szCs w:val="32"/>
        </w:rPr>
      </w:pPr>
      <w:r w:rsidRPr="00C3577A">
        <w:rPr>
          <w:rFonts w:ascii="黑体" w:eastAsia="黑体" w:hAnsi="黑体" w:cs="黑体" w:hint="eastAsia"/>
          <w:b/>
          <w:sz w:val="32"/>
          <w:szCs w:val="32"/>
        </w:rPr>
        <w:lastRenderedPageBreak/>
        <w:t>附表1-</w:t>
      </w:r>
      <w:r w:rsidRPr="00C3577A">
        <w:rPr>
          <w:rFonts w:ascii="黑体" w:eastAsia="黑体" w:hAnsi="黑体" w:cs="黑体"/>
          <w:b/>
          <w:sz w:val="32"/>
          <w:szCs w:val="32"/>
        </w:rPr>
        <w:t>1</w:t>
      </w:r>
    </w:p>
    <w:p w:rsidR="002D3B9B" w:rsidRPr="00D1558F" w:rsidRDefault="002D3B9B" w:rsidP="00C3577A">
      <w:pPr>
        <w:snapToGrid w:val="0"/>
        <w:spacing w:line="540" w:lineRule="exact"/>
        <w:jc w:val="center"/>
        <w:rPr>
          <w:rFonts w:ascii="黑体" w:eastAsia="黑体" w:hAnsi="黑体" w:cs="黑体"/>
          <w:b/>
          <w:sz w:val="32"/>
          <w:szCs w:val="32"/>
        </w:rPr>
      </w:pPr>
      <w:r w:rsidRPr="00D1558F">
        <w:rPr>
          <w:rFonts w:ascii="黑体" w:eastAsia="黑体" w:hAnsi="黑体" w:cs="黑体" w:hint="eastAsia"/>
          <w:b/>
          <w:sz w:val="32"/>
          <w:szCs w:val="32"/>
        </w:rPr>
        <w:t>“课堂教学大比武”活动课堂实录作品评价指标（参考）</w:t>
      </w:r>
    </w:p>
    <w:tbl>
      <w:tblPr>
        <w:tblStyle w:val="a4"/>
        <w:tblW w:w="9634" w:type="dxa"/>
        <w:jc w:val="center"/>
        <w:tblLayout w:type="fixed"/>
        <w:tblLook w:val="04A0"/>
      </w:tblPr>
      <w:tblGrid>
        <w:gridCol w:w="1271"/>
        <w:gridCol w:w="1276"/>
        <w:gridCol w:w="6095"/>
        <w:gridCol w:w="992"/>
      </w:tblGrid>
      <w:tr w:rsidR="00C3577A" w:rsidTr="00A6050D">
        <w:trPr>
          <w:trHeight w:val="1245"/>
          <w:jc w:val="center"/>
        </w:trPr>
        <w:tc>
          <w:tcPr>
            <w:tcW w:w="1271" w:type="dxa"/>
            <w:vAlign w:val="center"/>
          </w:tcPr>
          <w:p w:rsidR="00C3577A" w:rsidRDefault="00C3577A" w:rsidP="00A6050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</w:rPr>
              <w:t>一级指标</w:t>
            </w:r>
          </w:p>
        </w:tc>
        <w:tc>
          <w:tcPr>
            <w:tcW w:w="1276" w:type="dxa"/>
            <w:vAlign w:val="center"/>
          </w:tcPr>
          <w:p w:rsidR="00C3577A" w:rsidRDefault="00C3577A" w:rsidP="00A6050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</w:rPr>
              <w:t>二级    指标</w:t>
            </w:r>
          </w:p>
        </w:tc>
        <w:tc>
          <w:tcPr>
            <w:tcW w:w="6095" w:type="dxa"/>
            <w:vAlign w:val="center"/>
          </w:tcPr>
          <w:p w:rsidR="00C3577A" w:rsidRDefault="00C3577A" w:rsidP="00A6050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</w:rPr>
              <w:t>指标描述</w:t>
            </w:r>
          </w:p>
        </w:tc>
        <w:tc>
          <w:tcPr>
            <w:tcW w:w="992" w:type="dxa"/>
            <w:vAlign w:val="center"/>
          </w:tcPr>
          <w:p w:rsidR="00C3577A" w:rsidRDefault="00C3577A" w:rsidP="00A6050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</w:rPr>
              <w:t>分值</w:t>
            </w:r>
          </w:p>
        </w:tc>
      </w:tr>
      <w:tr w:rsidR="00C3577A" w:rsidTr="00A6050D">
        <w:trPr>
          <w:trHeight w:val="1394"/>
          <w:jc w:val="center"/>
        </w:trPr>
        <w:tc>
          <w:tcPr>
            <w:tcW w:w="1271" w:type="dxa"/>
            <w:vAlign w:val="center"/>
          </w:tcPr>
          <w:p w:rsidR="00C3577A" w:rsidRDefault="00C3577A" w:rsidP="00A6050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24"/>
              </w:rPr>
              <w:t>教学设计</w:t>
            </w:r>
          </w:p>
          <w:p w:rsidR="00C3577A" w:rsidRDefault="00C3577A" w:rsidP="00A6050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24"/>
              </w:rPr>
              <w:t>（1</w:t>
            </w:r>
            <w:r>
              <w:rPr>
                <w:rFonts w:ascii="仿宋" w:eastAsia="仿宋" w:hAnsi="仿宋" w:cs="宋体"/>
                <w:b/>
                <w:color w:val="000000"/>
                <w:sz w:val="24"/>
              </w:rPr>
              <w:t>0</w:t>
            </w:r>
            <w:r>
              <w:rPr>
                <w:rFonts w:ascii="仿宋" w:eastAsia="仿宋" w:hAnsi="仿宋" w:cs="宋体" w:hint="eastAsia"/>
                <w:b/>
                <w:color w:val="000000"/>
                <w:sz w:val="24"/>
              </w:rPr>
              <w:t>分）</w:t>
            </w:r>
          </w:p>
        </w:tc>
        <w:tc>
          <w:tcPr>
            <w:tcW w:w="1276" w:type="dxa"/>
            <w:vAlign w:val="center"/>
          </w:tcPr>
          <w:p w:rsidR="00C3577A" w:rsidRDefault="00C3577A" w:rsidP="00A6050D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教学设计</w:t>
            </w:r>
          </w:p>
          <w:p w:rsidR="00C3577A" w:rsidRDefault="00C3577A" w:rsidP="00A6050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科学完整</w:t>
            </w:r>
          </w:p>
        </w:tc>
        <w:tc>
          <w:tcPr>
            <w:tcW w:w="6095" w:type="dxa"/>
            <w:vAlign w:val="center"/>
          </w:tcPr>
          <w:p w:rsidR="00C3577A" w:rsidRDefault="00C3577A" w:rsidP="00A6050D">
            <w:pPr>
              <w:adjustRightInd w:val="0"/>
              <w:snapToGrid w:val="0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落实立德树人根本任务,培育与践行社会主义核心价值观。教学目标符合课程标准要求，明确、可检测，能体现学科核心素养的基本导向；教学内容与学情分析准确，能把握重难点；教学活动环节清晰，学生主体参与度高；教学评价设计合理。体现信息技术深度融合与创新应用。</w:t>
            </w:r>
          </w:p>
        </w:tc>
        <w:tc>
          <w:tcPr>
            <w:tcW w:w="992" w:type="dxa"/>
            <w:vAlign w:val="center"/>
          </w:tcPr>
          <w:p w:rsidR="00C3577A" w:rsidRDefault="00C3577A" w:rsidP="00A6050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1</w:t>
            </w:r>
            <w:r>
              <w:rPr>
                <w:rFonts w:ascii="仿宋" w:eastAsia="仿宋" w:hAnsi="仿宋"/>
                <w:color w:val="000000"/>
                <w:sz w:val="22"/>
              </w:rPr>
              <w:t>0</w:t>
            </w:r>
          </w:p>
        </w:tc>
      </w:tr>
      <w:tr w:rsidR="00C3577A" w:rsidTr="00A6050D">
        <w:trPr>
          <w:trHeight w:val="691"/>
          <w:jc w:val="center"/>
        </w:trPr>
        <w:tc>
          <w:tcPr>
            <w:tcW w:w="1271" w:type="dxa"/>
            <w:vMerge w:val="restart"/>
            <w:vAlign w:val="center"/>
          </w:tcPr>
          <w:p w:rsidR="00C3577A" w:rsidRDefault="00C3577A" w:rsidP="00A6050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24"/>
              </w:rPr>
              <w:t>教学实施</w:t>
            </w:r>
          </w:p>
          <w:p w:rsidR="00C3577A" w:rsidRDefault="00C3577A" w:rsidP="00A6050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24"/>
              </w:rPr>
              <w:t>（5</w:t>
            </w:r>
            <w:r>
              <w:rPr>
                <w:rFonts w:ascii="仿宋" w:eastAsia="仿宋" w:hAnsi="仿宋" w:cs="宋体"/>
                <w:b/>
                <w:color w:val="000000"/>
                <w:sz w:val="24"/>
              </w:rPr>
              <w:t>0</w:t>
            </w:r>
            <w:r>
              <w:rPr>
                <w:rFonts w:ascii="仿宋" w:eastAsia="仿宋" w:hAnsi="仿宋" w:cs="宋体" w:hint="eastAsia"/>
                <w:b/>
                <w:color w:val="000000"/>
                <w:sz w:val="24"/>
              </w:rPr>
              <w:t>分）</w:t>
            </w:r>
          </w:p>
        </w:tc>
        <w:tc>
          <w:tcPr>
            <w:tcW w:w="1276" w:type="dxa"/>
            <w:vAlign w:val="center"/>
          </w:tcPr>
          <w:p w:rsidR="00C3577A" w:rsidRDefault="00C3577A" w:rsidP="00A6050D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教学过程</w:t>
            </w:r>
          </w:p>
          <w:p w:rsidR="00C3577A" w:rsidRDefault="00C3577A" w:rsidP="00A6050D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紧凑流畅</w:t>
            </w:r>
          </w:p>
        </w:tc>
        <w:tc>
          <w:tcPr>
            <w:tcW w:w="6095" w:type="dxa"/>
            <w:vAlign w:val="center"/>
          </w:tcPr>
          <w:p w:rsidR="00C3577A" w:rsidRDefault="00C3577A" w:rsidP="00A6050D">
            <w:pPr>
              <w:adjustRightInd w:val="0"/>
              <w:snapToGrid w:val="0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教学环节完整，课堂容量适当，时间分配合理，教学过程流畅。</w:t>
            </w:r>
          </w:p>
        </w:tc>
        <w:tc>
          <w:tcPr>
            <w:tcW w:w="992" w:type="dxa"/>
            <w:vAlign w:val="center"/>
          </w:tcPr>
          <w:p w:rsidR="00C3577A" w:rsidRDefault="00C3577A" w:rsidP="00A6050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1</w:t>
            </w:r>
            <w:r>
              <w:rPr>
                <w:rFonts w:ascii="仿宋" w:eastAsia="仿宋" w:hAnsi="仿宋"/>
                <w:color w:val="000000"/>
                <w:sz w:val="22"/>
              </w:rPr>
              <w:t>0</w:t>
            </w:r>
          </w:p>
        </w:tc>
      </w:tr>
      <w:tr w:rsidR="00C3577A" w:rsidTr="00A6050D">
        <w:trPr>
          <w:trHeight w:val="984"/>
          <w:jc w:val="center"/>
        </w:trPr>
        <w:tc>
          <w:tcPr>
            <w:tcW w:w="1271" w:type="dxa"/>
            <w:vMerge/>
            <w:vAlign w:val="center"/>
          </w:tcPr>
          <w:p w:rsidR="00C3577A" w:rsidRDefault="00C3577A" w:rsidP="00A6050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3577A" w:rsidRDefault="00C3577A" w:rsidP="00A6050D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教师专业</w:t>
            </w:r>
          </w:p>
          <w:p w:rsidR="00C3577A" w:rsidRDefault="00C3577A" w:rsidP="00A6050D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素养较高</w:t>
            </w:r>
          </w:p>
        </w:tc>
        <w:tc>
          <w:tcPr>
            <w:tcW w:w="6095" w:type="dxa"/>
            <w:vAlign w:val="center"/>
          </w:tcPr>
          <w:p w:rsidR="00C3577A" w:rsidRDefault="00C3577A" w:rsidP="00A6050D">
            <w:pPr>
              <w:adjustRightInd w:val="0"/>
              <w:snapToGrid w:val="0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教学能体现教师较高的学科素养；教学组织形式和方法、策略有效；注重教学生成，反馈和评价及时恰当。</w:t>
            </w:r>
          </w:p>
        </w:tc>
        <w:tc>
          <w:tcPr>
            <w:tcW w:w="992" w:type="dxa"/>
            <w:vAlign w:val="center"/>
          </w:tcPr>
          <w:p w:rsidR="00C3577A" w:rsidRDefault="00C3577A" w:rsidP="00A6050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1</w:t>
            </w:r>
            <w:r>
              <w:rPr>
                <w:rFonts w:ascii="仿宋" w:eastAsia="仿宋" w:hAnsi="仿宋"/>
                <w:color w:val="000000"/>
                <w:sz w:val="22"/>
              </w:rPr>
              <w:t>0</w:t>
            </w:r>
          </w:p>
        </w:tc>
      </w:tr>
      <w:tr w:rsidR="00C3577A" w:rsidTr="00A6050D">
        <w:trPr>
          <w:trHeight w:val="701"/>
          <w:jc w:val="center"/>
        </w:trPr>
        <w:tc>
          <w:tcPr>
            <w:tcW w:w="1271" w:type="dxa"/>
            <w:vMerge/>
            <w:vAlign w:val="center"/>
          </w:tcPr>
          <w:p w:rsidR="00C3577A" w:rsidRDefault="00C3577A" w:rsidP="00A6050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3577A" w:rsidRDefault="00C3577A" w:rsidP="00A6050D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学生主体地位充分体现</w:t>
            </w:r>
          </w:p>
        </w:tc>
        <w:tc>
          <w:tcPr>
            <w:tcW w:w="6095" w:type="dxa"/>
            <w:vAlign w:val="center"/>
          </w:tcPr>
          <w:p w:rsidR="00C3577A" w:rsidRDefault="00C3577A" w:rsidP="00A6050D">
            <w:pPr>
              <w:adjustRightInd w:val="0"/>
              <w:snapToGrid w:val="0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教学面向全体，尊重学生差异，注重学生学习思维、习惯、方法的培养，能调动不同层次的学生积极参与。</w:t>
            </w:r>
          </w:p>
        </w:tc>
        <w:tc>
          <w:tcPr>
            <w:tcW w:w="992" w:type="dxa"/>
            <w:vAlign w:val="center"/>
          </w:tcPr>
          <w:p w:rsidR="00C3577A" w:rsidRDefault="00C3577A" w:rsidP="00A6050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1</w:t>
            </w:r>
            <w:r>
              <w:rPr>
                <w:rFonts w:ascii="仿宋" w:eastAsia="仿宋" w:hAnsi="仿宋"/>
                <w:color w:val="000000"/>
                <w:sz w:val="22"/>
              </w:rPr>
              <w:t>0</w:t>
            </w:r>
          </w:p>
        </w:tc>
      </w:tr>
      <w:tr w:rsidR="00C3577A" w:rsidTr="00A6050D">
        <w:trPr>
          <w:trHeight w:val="980"/>
          <w:jc w:val="center"/>
        </w:trPr>
        <w:tc>
          <w:tcPr>
            <w:tcW w:w="1271" w:type="dxa"/>
            <w:vMerge/>
            <w:vAlign w:val="center"/>
          </w:tcPr>
          <w:p w:rsidR="00C3577A" w:rsidRDefault="00C3577A" w:rsidP="00A6050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3577A" w:rsidRDefault="00C3577A" w:rsidP="00A6050D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信息技术</w:t>
            </w:r>
          </w:p>
          <w:p w:rsidR="00C3577A" w:rsidRDefault="00C3577A" w:rsidP="00A6050D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融合有效</w:t>
            </w:r>
          </w:p>
        </w:tc>
        <w:tc>
          <w:tcPr>
            <w:tcW w:w="6095" w:type="dxa"/>
            <w:vAlign w:val="center"/>
          </w:tcPr>
          <w:p w:rsidR="00C3577A" w:rsidRDefault="00C3577A" w:rsidP="00A6050D">
            <w:pPr>
              <w:adjustRightInd w:val="0"/>
              <w:snapToGrid w:val="0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熟练运用信息技术，合理选择、整合和应用数字教育资源，支持学生学习、师生互动和评价反馈，提升教学实效。</w:t>
            </w:r>
          </w:p>
        </w:tc>
        <w:tc>
          <w:tcPr>
            <w:tcW w:w="992" w:type="dxa"/>
            <w:vAlign w:val="center"/>
          </w:tcPr>
          <w:p w:rsidR="00C3577A" w:rsidRDefault="00C3577A" w:rsidP="00A6050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1</w:t>
            </w:r>
            <w:r>
              <w:rPr>
                <w:rFonts w:ascii="仿宋" w:eastAsia="仿宋" w:hAnsi="仿宋"/>
                <w:color w:val="000000"/>
                <w:sz w:val="22"/>
              </w:rPr>
              <w:t>0</w:t>
            </w:r>
          </w:p>
        </w:tc>
      </w:tr>
      <w:tr w:rsidR="00C3577A" w:rsidTr="00A6050D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C3577A" w:rsidRDefault="00C3577A" w:rsidP="00A6050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3577A" w:rsidRDefault="00C3577A" w:rsidP="00A6050D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新技术方法应用创新</w:t>
            </w:r>
          </w:p>
        </w:tc>
        <w:tc>
          <w:tcPr>
            <w:tcW w:w="6095" w:type="dxa"/>
            <w:vAlign w:val="center"/>
          </w:tcPr>
          <w:p w:rsidR="00C3577A" w:rsidRDefault="00C3577A" w:rsidP="00A6050D">
            <w:pPr>
              <w:adjustRightInd w:val="0"/>
              <w:snapToGrid w:val="0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积极探索基于新技术和资源平台的网络化、个性化、开放性的学习方式，在培养学生信息素养、发展高阶思维能力和真实情境下问题解决能力等方面具有一定特色。</w:t>
            </w:r>
          </w:p>
        </w:tc>
        <w:tc>
          <w:tcPr>
            <w:tcW w:w="992" w:type="dxa"/>
            <w:vAlign w:val="center"/>
          </w:tcPr>
          <w:p w:rsidR="00C3577A" w:rsidRDefault="00C3577A" w:rsidP="00A6050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1</w:t>
            </w:r>
            <w:r>
              <w:rPr>
                <w:rFonts w:ascii="仿宋" w:eastAsia="仿宋" w:hAnsi="仿宋"/>
                <w:color w:val="000000"/>
                <w:sz w:val="22"/>
              </w:rPr>
              <w:t>0</w:t>
            </w:r>
          </w:p>
        </w:tc>
      </w:tr>
      <w:tr w:rsidR="00C3577A" w:rsidTr="00A6050D">
        <w:trPr>
          <w:trHeight w:val="850"/>
          <w:jc w:val="center"/>
        </w:trPr>
        <w:tc>
          <w:tcPr>
            <w:tcW w:w="1271" w:type="dxa"/>
            <w:vMerge w:val="restart"/>
            <w:vAlign w:val="center"/>
          </w:tcPr>
          <w:p w:rsidR="00C3577A" w:rsidRDefault="00C3577A" w:rsidP="00A6050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24"/>
              </w:rPr>
              <w:t>教学效果（3</w:t>
            </w:r>
            <w:r>
              <w:rPr>
                <w:rFonts w:ascii="仿宋" w:eastAsia="仿宋" w:hAnsi="仿宋" w:cs="宋体"/>
                <w:b/>
                <w:color w:val="000000"/>
                <w:sz w:val="24"/>
              </w:rPr>
              <w:t>0</w:t>
            </w:r>
            <w:r>
              <w:rPr>
                <w:rFonts w:ascii="仿宋" w:eastAsia="仿宋" w:hAnsi="仿宋" w:cs="宋体" w:hint="eastAsia"/>
                <w:b/>
                <w:color w:val="000000"/>
                <w:sz w:val="24"/>
              </w:rPr>
              <w:t>分）</w:t>
            </w:r>
          </w:p>
        </w:tc>
        <w:tc>
          <w:tcPr>
            <w:tcW w:w="1276" w:type="dxa"/>
            <w:vAlign w:val="center"/>
          </w:tcPr>
          <w:p w:rsidR="00C3577A" w:rsidRDefault="00C3577A" w:rsidP="00A6050D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课堂学习</w:t>
            </w:r>
          </w:p>
          <w:p w:rsidR="00C3577A" w:rsidRDefault="00C3577A" w:rsidP="00A6050D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氛围浓厚</w:t>
            </w:r>
          </w:p>
        </w:tc>
        <w:tc>
          <w:tcPr>
            <w:tcW w:w="6095" w:type="dxa"/>
            <w:vAlign w:val="center"/>
          </w:tcPr>
          <w:p w:rsidR="00C3577A" w:rsidRDefault="00C3577A" w:rsidP="00A6050D">
            <w:pPr>
              <w:adjustRightInd w:val="0"/>
              <w:snapToGrid w:val="0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课堂气氛活跃融洽，学生学习积极主动，在学习活动中获得良好体验。</w:t>
            </w:r>
          </w:p>
        </w:tc>
        <w:tc>
          <w:tcPr>
            <w:tcW w:w="992" w:type="dxa"/>
            <w:vAlign w:val="center"/>
          </w:tcPr>
          <w:p w:rsidR="00C3577A" w:rsidRDefault="00C3577A" w:rsidP="00A6050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1</w:t>
            </w:r>
            <w:r>
              <w:rPr>
                <w:rFonts w:ascii="仿宋" w:eastAsia="仿宋" w:hAnsi="仿宋"/>
                <w:color w:val="000000"/>
                <w:sz w:val="22"/>
              </w:rPr>
              <w:t>0</w:t>
            </w:r>
          </w:p>
        </w:tc>
      </w:tr>
      <w:tr w:rsidR="00C3577A" w:rsidTr="00A6050D">
        <w:trPr>
          <w:trHeight w:val="847"/>
          <w:jc w:val="center"/>
        </w:trPr>
        <w:tc>
          <w:tcPr>
            <w:tcW w:w="1271" w:type="dxa"/>
            <w:vMerge/>
            <w:vAlign w:val="center"/>
          </w:tcPr>
          <w:p w:rsidR="00C3577A" w:rsidRDefault="00C3577A" w:rsidP="00A6050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3577A" w:rsidRDefault="00C3577A" w:rsidP="00A6050D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教学目标</w:t>
            </w:r>
          </w:p>
          <w:p w:rsidR="00C3577A" w:rsidRDefault="00C3577A" w:rsidP="00A6050D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有效达成</w:t>
            </w:r>
          </w:p>
        </w:tc>
        <w:tc>
          <w:tcPr>
            <w:tcW w:w="6095" w:type="dxa"/>
            <w:vAlign w:val="center"/>
          </w:tcPr>
          <w:p w:rsidR="00C3577A" w:rsidRDefault="00C3577A" w:rsidP="00A6050D">
            <w:pPr>
              <w:adjustRightInd w:val="0"/>
              <w:snapToGrid w:val="0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全体学生都能达到教学目标的基本要求，不同层次的学生都有收获。</w:t>
            </w:r>
          </w:p>
        </w:tc>
        <w:tc>
          <w:tcPr>
            <w:tcW w:w="992" w:type="dxa"/>
            <w:vAlign w:val="center"/>
          </w:tcPr>
          <w:p w:rsidR="00C3577A" w:rsidRDefault="00C3577A" w:rsidP="00A6050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1</w:t>
            </w:r>
            <w:r>
              <w:rPr>
                <w:rFonts w:ascii="仿宋" w:eastAsia="仿宋" w:hAnsi="仿宋"/>
                <w:color w:val="000000"/>
                <w:sz w:val="22"/>
              </w:rPr>
              <w:t>0</w:t>
            </w:r>
          </w:p>
        </w:tc>
      </w:tr>
      <w:tr w:rsidR="00C3577A" w:rsidTr="00A6050D">
        <w:trPr>
          <w:trHeight w:val="792"/>
          <w:jc w:val="center"/>
        </w:trPr>
        <w:tc>
          <w:tcPr>
            <w:tcW w:w="1271" w:type="dxa"/>
            <w:vMerge/>
            <w:vAlign w:val="center"/>
          </w:tcPr>
          <w:p w:rsidR="00C3577A" w:rsidRDefault="00C3577A" w:rsidP="00A6050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3577A" w:rsidRDefault="00C3577A" w:rsidP="00A6050D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学生核心素养充分发展</w:t>
            </w:r>
          </w:p>
        </w:tc>
        <w:tc>
          <w:tcPr>
            <w:tcW w:w="6095" w:type="dxa"/>
            <w:vAlign w:val="center"/>
          </w:tcPr>
          <w:p w:rsidR="00C3577A" w:rsidRDefault="00C3577A" w:rsidP="00A6050D">
            <w:pPr>
              <w:adjustRightInd w:val="0"/>
              <w:snapToGrid w:val="0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提升学生学科核心素养，促进学生在学科思维、创新意识、实践能力等方面的发展。</w:t>
            </w:r>
          </w:p>
        </w:tc>
        <w:tc>
          <w:tcPr>
            <w:tcW w:w="992" w:type="dxa"/>
            <w:vAlign w:val="center"/>
          </w:tcPr>
          <w:p w:rsidR="00C3577A" w:rsidRDefault="00C3577A" w:rsidP="00A6050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1</w:t>
            </w:r>
            <w:r>
              <w:rPr>
                <w:rFonts w:ascii="仿宋" w:eastAsia="仿宋" w:hAnsi="仿宋"/>
                <w:color w:val="000000"/>
                <w:sz w:val="22"/>
              </w:rPr>
              <w:t>0</w:t>
            </w:r>
          </w:p>
        </w:tc>
      </w:tr>
      <w:tr w:rsidR="00C3577A" w:rsidTr="00A6050D">
        <w:trPr>
          <w:trHeight w:val="1083"/>
          <w:jc w:val="center"/>
        </w:trPr>
        <w:tc>
          <w:tcPr>
            <w:tcW w:w="1271" w:type="dxa"/>
            <w:vAlign w:val="center"/>
          </w:tcPr>
          <w:p w:rsidR="00C3577A" w:rsidRDefault="00C3577A" w:rsidP="00A6050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24"/>
              </w:rPr>
              <w:t>技术规范</w:t>
            </w:r>
          </w:p>
          <w:p w:rsidR="00C3577A" w:rsidRDefault="00C3577A" w:rsidP="00A6050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24"/>
              </w:rPr>
              <w:t>（1</w:t>
            </w:r>
            <w:r>
              <w:rPr>
                <w:rFonts w:ascii="仿宋" w:eastAsia="仿宋" w:hAnsi="仿宋" w:cs="宋体"/>
                <w:b/>
                <w:color w:val="000000"/>
                <w:sz w:val="24"/>
              </w:rPr>
              <w:t>0</w:t>
            </w:r>
            <w:r>
              <w:rPr>
                <w:rFonts w:ascii="仿宋" w:eastAsia="仿宋" w:hAnsi="仿宋" w:cs="宋体" w:hint="eastAsia"/>
                <w:b/>
                <w:color w:val="000000"/>
                <w:sz w:val="24"/>
              </w:rPr>
              <w:t>分）</w:t>
            </w:r>
          </w:p>
        </w:tc>
        <w:tc>
          <w:tcPr>
            <w:tcW w:w="1276" w:type="dxa"/>
            <w:vAlign w:val="center"/>
          </w:tcPr>
          <w:p w:rsidR="00C3577A" w:rsidRDefault="00C3577A" w:rsidP="00A6050D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资源内容</w:t>
            </w:r>
          </w:p>
          <w:p w:rsidR="00C3577A" w:rsidRDefault="00C3577A" w:rsidP="00A6050D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提交规范</w:t>
            </w:r>
          </w:p>
        </w:tc>
        <w:tc>
          <w:tcPr>
            <w:tcW w:w="6095" w:type="dxa"/>
            <w:vAlign w:val="center"/>
          </w:tcPr>
          <w:p w:rsidR="00C3577A" w:rsidRDefault="00C3577A" w:rsidP="00A6050D">
            <w:pPr>
              <w:adjustRightInd w:val="0"/>
              <w:snapToGrid w:val="0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晒课信息完整、文字规范；资源引用注明出处；视频拍摄内容完整，画面、声音清晰，声画同步，充分展现师生教学活动。</w:t>
            </w:r>
          </w:p>
        </w:tc>
        <w:tc>
          <w:tcPr>
            <w:tcW w:w="992" w:type="dxa"/>
            <w:vAlign w:val="center"/>
          </w:tcPr>
          <w:p w:rsidR="00C3577A" w:rsidRDefault="00C3577A" w:rsidP="00A6050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1</w:t>
            </w:r>
            <w:r>
              <w:rPr>
                <w:rFonts w:ascii="仿宋" w:eastAsia="仿宋" w:hAnsi="仿宋"/>
                <w:color w:val="000000"/>
                <w:sz w:val="22"/>
              </w:rPr>
              <w:t>0</w:t>
            </w:r>
          </w:p>
        </w:tc>
      </w:tr>
    </w:tbl>
    <w:p w:rsidR="00C3577A" w:rsidRPr="002051FB" w:rsidRDefault="00C3577A" w:rsidP="00C3577A">
      <w:pPr>
        <w:ind w:firstLineChars="200" w:firstLine="480"/>
        <w:rPr>
          <w:rFonts w:ascii="仿宋" w:eastAsia="仿宋" w:hAnsi="仿宋" w:cs="宋体"/>
          <w:color w:val="000000"/>
          <w:sz w:val="24"/>
        </w:rPr>
      </w:pPr>
      <w:r w:rsidRPr="002051FB">
        <w:rPr>
          <w:rFonts w:ascii="仿宋" w:eastAsia="仿宋" w:hAnsi="仿宋" w:cs="宋体" w:hint="eastAsia"/>
          <w:color w:val="000000"/>
          <w:sz w:val="24"/>
        </w:rPr>
        <w:t>备注：</w:t>
      </w:r>
      <w:r>
        <w:rPr>
          <w:rFonts w:ascii="仿宋" w:eastAsia="仿宋" w:hAnsi="仿宋" w:cs="宋体" w:hint="eastAsia"/>
          <w:color w:val="000000"/>
          <w:sz w:val="24"/>
        </w:rPr>
        <w:t>若提供的视频是“</w:t>
      </w:r>
      <w:r w:rsidRPr="002051FB">
        <w:rPr>
          <w:rFonts w:ascii="仿宋" w:eastAsia="仿宋" w:hAnsi="仿宋" w:cs="宋体" w:hint="eastAsia"/>
          <w:color w:val="000000"/>
          <w:sz w:val="24"/>
        </w:rPr>
        <w:t>讲座</w:t>
      </w:r>
      <w:r>
        <w:rPr>
          <w:rFonts w:ascii="仿宋" w:eastAsia="仿宋" w:hAnsi="仿宋" w:cs="宋体" w:hint="eastAsia"/>
          <w:color w:val="000000"/>
          <w:sz w:val="24"/>
        </w:rPr>
        <w:t>”，则</w:t>
      </w:r>
      <w:r w:rsidRPr="002051FB">
        <w:rPr>
          <w:rFonts w:ascii="仿宋" w:eastAsia="仿宋" w:hAnsi="仿宋" w:cs="宋体" w:hint="eastAsia"/>
          <w:color w:val="000000"/>
          <w:sz w:val="24"/>
        </w:rPr>
        <w:t>不纳入</w:t>
      </w:r>
      <w:r>
        <w:rPr>
          <w:rFonts w:ascii="仿宋" w:eastAsia="仿宋" w:hAnsi="仿宋" w:cs="宋体" w:hint="eastAsia"/>
          <w:color w:val="000000"/>
          <w:sz w:val="24"/>
        </w:rPr>
        <w:t>此次</w:t>
      </w:r>
      <w:r w:rsidRPr="002051FB">
        <w:rPr>
          <w:rFonts w:ascii="仿宋" w:eastAsia="仿宋" w:hAnsi="仿宋" w:cs="宋体" w:hint="eastAsia"/>
          <w:color w:val="000000"/>
          <w:sz w:val="24"/>
        </w:rPr>
        <w:t>评审</w:t>
      </w:r>
      <w:r>
        <w:rPr>
          <w:rFonts w:ascii="仿宋" w:eastAsia="仿宋" w:hAnsi="仿宋" w:cs="宋体" w:hint="eastAsia"/>
          <w:color w:val="000000"/>
          <w:sz w:val="24"/>
        </w:rPr>
        <w:t>范围，仅供“省资源平台”展示、交流。</w:t>
      </w:r>
    </w:p>
    <w:p w:rsidR="00BD2380" w:rsidRPr="00C3577A" w:rsidRDefault="00BD2380" w:rsidP="00FE0EFC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C3577A" w:rsidRDefault="00BD2380" w:rsidP="00C3577A">
      <w:pPr>
        <w:snapToGrid w:val="0"/>
        <w:spacing w:line="540" w:lineRule="exact"/>
        <w:jc w:val="left"/>
        <w:rPr>
          <w:rFonts w:ascii="黑体" w:eastAsia="黑体" w:hAnsi="黑体" w:cs="黑体"/>
          <w:b/>
          <w:sz w:val="32"/>
          <w:szCs w:val="32"/>
        </w:rPr>
      </w:pPr>
      <w:r w:rsidRPr="00C3577A">
        <w:rPr>
          <w:rFonts w:ascii="黑体" w:eastAsia="黑体" w:hAnsi="黑体" w:cs="黑体" w:hint="eastAsia"/>
          <w:b/>
          <w:sz w:val="32"/>
          <w:szCs w:val="32"/>
        </w:rPr>
        <w:lastRenderedPageBreak/>
        <w:t>附表1-</w:t>
      </w:r>
      <w:r w:rsidRPr="00C3577A">
        <w:rPr>
          <w:rFonts w:ascii="黑体" w:eastAsia="黑体" w:hAnsi="黑体" w:cs="黑体"/>
          <w:b/>
          <w:sz w:val="32"/>
          <w:szCs w:val="32"/>
        </w:rPr>
        <w:t>2</w:t>
      </w:r>
    </w:p>
    <w:p w:rsidR="002D3B9B" w:rsidRDefault="002D3B9B" w:rsidP="002D3B9B">
      <w:pPr>
        <w:snapToGrid w:val="0"/>
        <w:spacing w:line="540" w:lineRule="exact"/>
        <w:jc w:val="center"/>
        <w:rPr>
          <w:rFonts w:ascii="黑体" w:eastAsia="黑体" w:hAnsi="黑体" w:cs="黑体"/>
          <w:b/>
          <w:sz w:val="32"/>
          <w:szCs w:val="32"/>
        </w:rPr>
      </w:pPr>
      <w:r w:rsidRPr="00D1558F">
        <w:rPr>
          <w:rFonts w:ascii="黑体" w:eastAsia="黑体" w:hAnsi="黑体" w:cs="黑体" w:hint="eastAsia"/>
          <w:b/>
          <w:sz w:val="32"/>
          <w:szCs w:val="32"/>
        </w:rPr>
        <w:t>“课堂教学大比武”活动微课作品评价指标（参考）</w:t>
      </w:r>
    </w:p>
    <w:tbl>
      <w:tblPr>
        <w:tblStyle w:val="a4"/>
        <w:tblW w:w="9786" w:type="dxa"/>
        <w:jc w:val="center"/>
        <w:tblLayout w:type="fixed"/>
        <w:tblLook w:val="04A0"/>
      </w:tblPr>
      <w:tblGrid>
        <w:gridCol w:w="1521"/>
        <w:gridCol w:w="1417"/>
        <w:gridCol w:w="5845"/>
        <w:gridCol w:w="1003"/>
      </w:tblGrid>
      <w:tr w:rsidR="00C3577A" w:rsidTr="00A6050D">
        <w:trPr>
          <w:trHeight w:val="863"/>
          <w:jc w:val="center"/>
        </w:trPr>
        <w:tc>
          <w:tcPr>
            <w:tcW w:w="1521" w:type="dxa"/>
            <w:vAlign w:val="center"/>
          </w:tcPr>
          <w:p w:rsidR="00C3577A" w:rsidRDefault="00C3577A" w:rsidP="00A6050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</w:rPr>
              <w:t>一级指标</w:t>
            </w:r>
          </w:p>
        </w:tc>
        <w:tc>
          <w:tcPr>
            <w:tcW w:w="1417" w:type="dxa"/>
            <w:vAlign w:val="center"/>
          </w:tcPr>
          <w:p w:rsidR="00C3577A" w:rsidRDefault="00C3577A" w:rsidP="00A6050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</w:rPr>
              <w:t>二级指标</w:t>
            </w:r>
          </w:p>
        </w:tc>
        <w:tc>
          <w:tcPr>
            <w:tcW w:w="5845" w:type="dxa"/>
            <w:vAlign w:val="center"/>
          </w:tcPr>
          <w:p w:rsidR="00C3577A" w:rsidRDefault="00C3577A" w:rsidP="00A6050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</w:rPr>
              <w:t>指标描述</w:t>
            </w:r>
          </w:p>
        </w:tc>
        <w:tc>
          <w:tcPr>
            <w:tcW w:w="1003" w:type="dxa"/>
            <w:vAlign w:val="center"/>
          </w:tcPr>
          <w:p w:rsidR="00C3577A" w:rsidRDefault="00C3577A" w:rsidP="00A6050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</w:rPr>
              <w:t>分值</w:t>
            </w:r>
          </w:p>
        </w:tc>
      </w:tr>
      <w:tr w:rsidR="00C3577A" w:rsidTr="00A6050D">
        <w:trPr>
          <w:trHeight w:val="705"/>
          <w:jc w:val="center"/>
        </w:trPr>
        <w:tc>
          <w:tcPr>
            <w:tcW w:w="1521" w:type="dxa"/>
            <w:vMerge w:val="restart"/>
            <w:vAlign w:val="center"/>
          </w:tcPr>
          <w:p w:rsidR="00C3577A" w:rsidRDefault="00C3577A" w:rsidP="00A6050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24"/>
              </w:rPr>
              <w:t>选题与设计</w:t>
            </w:r>
          </w:p>
          <w:p w:rsidR="00C3577A" w:rsidRDefault="00C3577A" w:rsidP="00A6050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24"/>
              </w:rPr>
              <w:t>（2</w:t>
            </w:r>
            <w:r>
              <w:rPr>
                <w:rFonts w:ascii="仿宋" w:eastAsia="仿宋" w:hAnsi="仿宋" w:cs="宋体"/>
                <w:b/>
                <w:color w:val="000000"/>
                <w:sz w:val="24"/>
              </w:rPr>
              <w:t>0</w:t>
            </w:r>
            <w:r>
              <w:rPr>
                <w:rFonts w:ascii="仿宋" w:eastAsia="仿宋" w:hAnsi="仿宋" w:cs="宋体" w:hint="eastAsia"/>
                <w:b/>
                <w:color w:val="000000"/>
                <w:sz w:val="24"/>
              </w:rPr>
              <w:t>分）</w:t>
            </w:r>
          </w:p>
        </w:tc>
        <w:tc>
          <w:tcPr>
            <w:tcW w:w="1417" w:type="dxa"/>
            <w:vAlign w:val="center"/>
          </w:tcPr>
          <w:p w:rsidR="00C3577A" w:rsidRDefault="00C3577A" w:rsidP="00A6050D">
            <w:pPr>
              <w:adjustRightInd w:val="0"/>
              <w:snapToGrid w:val="0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 xml:space="preserve"> 选题精准</w:t>
            </w:r>
          </w:p>
        </w:tc>
        <w:tc>
          <w:tcPr>
            <w:tcW w:w="5845" w:type="dxa"/>
            <w:vAlign w:val="center"/>
          </w:tcPr>
          <w:p w:rsidR="00C3577A" w:rsidRDefault="00C3577A" w:rsidP="00A6050D">
            <w:pPr>
              <w:adjustRightInd w:val="0"/>
              <w:snapToGrid w:val="0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BA302C">
              <w:rPr>
                <w:rFonts w:ascii="仿宋" w:eastAsia="仿宋" w:hAnsi="仿宋" w:cs="仿宋_GB2312" w:hint="eastAsia"/>
                <w:color w:val="000000"/>
                <w:sz w:val="24"/>
              </w:rPr>
              <w:t>选题内容适合微课表现形式</w:t>
            </w: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，内容严谨充实,具备独立性、完整性、示范性、代表性。</w:t>
            </w:r>
          </w:p>
        </w:tc>
        <w:tc>
          <w:tcPr>
            <w:tcW w:w="1003" w:type="dxa"/>
            <w:vAlign w:val="center"/>
          </w:tcPr>
          <w:p w:rsidR="00C3577A" w:rsidRDefault="00C3577A" w:rsidP="00A6050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1</w:t>
            </w:r>
            <w:r>
              <w:rPr>
                <w:rFonts w:ascii="仿宋" w:eastAsia="仿宋" w:hAnsi="仿宋"/>
                <w:color w:val="000000"/>
                <w:sz w:val="22"/>
              </w:rPr>
              <w:t>0</w:t>
            </w:r>
          </w:p>
        </w:tc>
      </w:tr>
      <w:tr w:rsidR="00C3577A" w:rsidTr="00A6050D">
        <w:trPr>
          <w:trHeight w:val="847"/>
          <w:jc w:val="center"/>
        </w:trPr>
        <w:tc>
          <w:tcPr>
            <w:tcW w:w="1521" w:type="dxa"/>
            <w:vMerge/>
            <w:vAlign w:val="center"/>
          </w:tcPr>
          <w:p w:rsidR="00C3577A" w:rsidRDefault="00C3577A" w:rsidP="00A6050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C3577A" w:rsidRDefault="00C3577A" w:rsidP="00A6050D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设计科学</w:t>
            </w:r>
          </w:p>
        </w:tc>
        <w:tc>
          <w:tcPr>
            <w:tcW w:w="5845" w:type="dxa"/>
            <w:vAlign w:val="center"/>
          </w:tcPr>
          <w:p w:rsidR="00C3577A" w:rsidRDefault="00C3577A" w:rsidP="00A6050D">
            <w:pPr>
              <w:adjustRightInd w:val="0"/>
              <w:snapToGrid w:val="0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教学设计</w:t>
            </w:r>
            <w:r w:rsidRPr="00BA302C">
              <w:rPr>
                <w:rFonts w:ascii="仿宋" w:eastAsia="仿宋" w:hAnsi="仿宋" w:cs="仿宋_GB2312" w:hint="eastAsia"/>
                <w:color w:val="000000"/>
                <w:sz w:val="24"/>
              </w:rPr>
              <w:t>符合认知规律</w:t>
            </w: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，能够有效解决教与学过程中的重点、难点等问题，</w:t>
            </w:r>
            <w:r w:rsidRPr="00BA302C">
              <w:rPr>
                <w:rFonts w:ascii="仿宋" w:eastAsia="仿宋" w:hAnsi="仿宋" w:cs="仿宋_GB2312" w:hint="eastAsia"/>
                <w:color w:val="000000"/>
                <w:sz w:val="24"/>
              </w:rPr>
              <w:t>聚焦学科素养培养，</w:t>
            </w: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无知识性、科学性、政策性错误,</w:t>
            </w:r>
            <w:r w:rsidRPr="00BA302C">
              <w:rPr>
                <w:rFonts w:ascii="仿宋" w:eastAsia="仿宋" w:hAnsi="仿宋" w:cs="仿宋_GB2312" w:hint="eastAsia"/>
                <w:color w:val="000000"/>
                <w:sz w:val="24"/>
              </w:rPr>
              <w:t>突出</w:t>
            </w: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信息技术深度融合与创新应用。</w:t>
            </w:r>
          </w:p>
        </w:tc>
        <w:tc>
          <w:tcPr>
            <w:tcW w:w="1003" w:type="dxa"/>
            <w:vAlign w:val="center"/>
          </w:tcPr>
          <w:p w:rsidR="00C3577A" w:rsidRDefault="00C3577A" w:rsidP="00A6050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1</w:t>
            </w:r>
            <w:r>
              <w:rPr>
                <w:rFonts w:ascii="仿宋" w:eastAsia="仿宋" w:hAnsi="仿宋"/>
                <w:color w:val="000000"/>
                <w:sz w:val="22"/>
              </w:rPr>
              <w:t>0</w:t>
            </w:r>
          </w:p>
        </w:tc>
      </w:tr>
      <w:tr w:rsidR="00C3577A" w:rsidTr="00A6050D">
        <w:trPr>
          <w:trHeight w:val="832"/>
          <w:jc w:val="center"/>
        </w:trPr>
        <w:tc>
          <w:tcPr>
            <w:tcW w:w="1521" w:type="dxa"/>
            <w:vMerge w:val="restart"/>
            <w:vAlign w:val="center"/>
          </w:tcPr>
          <w:p w:rsidR="00C3577A" w:rsidRDefault="00C3577A" w:rsidP="00A6050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24"/>
              </w:rPr>
              <w:t>教学实施</w:t>
            </w:r>
          </w:p>
          <w:p w:rsidR="00C3577A" w:rsidRDefault="00C3577A" w:rsidP="00A6050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24"/>
              </w:rPr>
              <w:t>（60分）</w:t>
            </w:r>
          </w:p>
        </w:tc>
        <w:tc>
          <w:tcPr>
            <w:tcW w:w="1417" w:type="dxa"/>
            <w:vAlign w:val="center"/>
          </w:tcPr>
          <w:p w:rsidR="00C3577A" w:rsidRDefault="00C3577A" w:rsidP="00A6050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策略恰当</w:t>
            </w:r>
          </w:p>
        </w:tc>
        <w:tc>
          <w:tcPr>
            <w:tcW w:w="5845" w:type="dxa"/>
            <w:vAlign w:val="center"/>
          </w:tcPr>
          <w:p w:rsidR="00C3577A" w:rsidRPr="00BA302C" w:rsidRDefault="00C3577A" w:rsidP="00A6050D">
            <w:pPr>
              <w:adjustRightInd w:val="0"/>
              <w:snapToGrid w:val="0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BA302C">
              <w:rPr>
                <w:rFonts w:ascii="仿宋" w:eastAsia="仿宋" w:hAnsi="仿宋" w:cs="仿宋_GB2312"/>
                <w:color w:val="000000"/>
                <w:sz w:val="24"/>
              </w:rPr>
              <w:t>教学策略选择</w:t>
            </w:r>
            <w:r w:rsidRPr="00BA302C">
              <w:rPr>
                <w:rFonts w:ascii="仿宋" w:eastAsia="仿宋" w:hAnsi="仿宋" w:cs="仿宋_GB2312" w:hint="eastAsia"/>
                <w:color w:val="000000"/>
                <w:sz w:val="24"/>
              </w:rPr>
              <w:t>合理，</w:t>
            </w: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能恰当运用教学媒体，形式新颖，</w:t>
            </w:r>
            <w:r w:rsidRPr="00BA302C">
              <w:rPr>
                <w:rFonts w:ascii="仿宋" w:eastAsia="仿宋" w:hAnsi="仿宋" w:cs="仿宋_GB2312"/>
                <w:color w:val="000000"/>
                <w:sz w:val="24"/>
              </w:rPr>
              <w:t>富有创意，</w:t>
            </w: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趣味性和启发性强，能充分调动学生的学习积极性，教学效果好。</w:t>
            </w:r>
          </w:p>
        </w:tc>
        <w:tc>
          <w:tcPr>
            <w:tcW w:w="1003" w:type="dxa"/>
            <w:vAlign w:val="center"/>
          </w:tcPr>
          <w:p w:rsidR="00C3577A" w:rsidRDefault="00C3577A" w:rsidP="00A6050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15</w:t>
            </w:r>
          </w:p>
        </w:tc>
      </w:tr>
      <w:tr w:rsidR="00C3577A" w:rsidTr="00A6050D">
        <w:trPr>
          <w:trHeight w:val="832"/>
          <w:jc w:val="center"/>
        </w:trPr>
        <w:tc>
          <w:tcPr>
            <w:tcW w:w="1521" w:type="dxa"/>
            <w:vMerge/>
            <w:vAlign w:val="center"/>
          </w:tcPr>
          <w:p w:rsidR="00C3577A" w:rsidRDefault="00C3577A" w:rsidP="00A6050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C3577A" w:rsidRDefault="00C3577A" w:rsidP="00A6050D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行为规范</w:t>
            </w:r>
          </w:p>
        </w:tc>
        <w:tc>
          <w:tcPr>
            <w:tcW w:w="5845" w:type="dxa"/>
            <w:vAlign w:val="center"/>
          </w:tcPr>
          <w:p w:rsidR="00C3577A" w:rsidRPr="00BA302C" w:rsidRDefault="00C3577A" w:rsidP="00A6050D">
            <w:pPr>
              <w:adjustRightInd w:val="0"/>
              <w:snapToGrid w:val="0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BA302C">
              <w:rPr>
                <w:rFonts w:ascii="仿宋" w:eastAsia="仿宋" w:hAnsi="仿宋" w:cs="仿宋_GB2312" w:hint="eastAsia"/>
                <w:color w:val="000000"/>
                <w:sz w:val="24"/>
              </w:rPr>
              <w:t>教学语言规范、清晰，富有感染力；教师如出镜着装适当，教态自然大方。</w:t>
            </w:r>
          </w:p>
        </w:tc>
        <w:tc>
          <w:tcPr>
            <w:tcW w:w="1003" w:type="dxa"/>
            <w:vAlign w:val="center"/>
          </w:tcPr>
          <w:p w:rsidR="00C3577A" w:rsidRDefault="00C3577A" w:rsidP="00A6050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10</w:t>
            </w:r>
          </w:p>
        </w:tc>
      </w:tr>
      <w:tr w:rsidR="00C3577A" w:rsidTr="00A6050D">
        <w:trPr>
          <w:trHeight w:val="990"/>
          <w:jc w:val="center"/>
        </w:trPr>
        <w:tc>
          <w:tcPr>
            <w:tcW w:w="1521" w:type="dxa"/>
            <w:vMerge/>
            <w:vAlign w:val="center"/>
          </w:tcPr>
          <w:p w:rsidR="00C3577A" w:rsidRDefault="00C3577A" w:rsidP="00A6050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C3577A" w:rsidRDefault="00C3577A" w:rsidP="00A6050D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过程流畅</w:t>
            </w:r>
          </w:p>
        </w:tc>
        <w:tc>
          <w:tcPr>
            <w:tcW w:w="5845" w:type="dxa"/>
            <w:vAlign w:val="center"/>
          </w:tcPr>
          <w:p w:rsidR="00C3577A" w:rsidRDefault="00C3577A" w:rsidP="00A6050D">
            <w:pPr>
              <w:adjustRightInd w:val="0"/>
              <w:snapToGrid w:val="0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时间分配合理，结构紧凑，主线清晰、重点突出、逻辑性强，明了易懂。</w:t>
            </w:r>
          </w:p>
        </w:tc>
        <w:tc>
          <w:tcPr>
            <w:tcW w:w="1003" w:type="dxa"/>
            <w:vAlign w:val="center"/>
          </w:tcPr>
          <w:p w:rsidR="00C3577A" w:rsidRDefault="00C3577A" w:rsidP="00A6050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15</w:t>
            </w:r>
          </w:p>
        </w:tc>
      </w:tr>
      <w:tr w:rsidR="00C3577A" w:rsidTr="00A6050D">
        <w:trPr>
          <w:trHeight w:val="1195"/>
          <w:jc w:val="center"/>
        </w:trPr>
        <w:tc>
          <w:tcPr>
            <w:tcW w:w="1521" w:type="dxa"/>
            <w:vMerge/>
            <w:vAlign w:val="center"/>
          </w:tcPr>
          <w:p w:rsidR="00C3577A" w:rsidRDefault="00C3577A" w:rsidP="00A6050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C3577A" w:rsidRDefault="00C3577A" w:rsidP="00A6050D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效果明显</w:t>
            </w:r>
          </w:p>
        </w:tc>
        <w:tc>
          <w:tcPr>
            <w:tcW w:w="5845" w:type="dxa"/>
            <w:vAlign w:val="center"/>
          </w:tcPr>
          <w:p w:rsidR="00C3577A" w:rsidRDefault="00C3577A" w:rsidP="00A6050D">
            <w:pPr>
              <w:adjustRightInd w:val="0"/>
              <w:snapToGrid w:val="0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教学目标达成度高，能有效解决实际教学问题，促进学生</w:t>
            </w:r>
            <w:r w:rsidRPr="00BA302C">
              <w:rPr>
                <w:rFonts w:ascii="仿宋" w:eastAsia="仿宋" w:hAnsi="仿宋" w:cs="仿宋_GB2312" w:hint="eastAsia"/>
                <w:color w:val="000000"/>
                <w:sz w:val="24"/>
              </w:rPr>
              <w:t>知识水平</w:t>
            </w: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和思维能力提高。</w:t>
            </w:r>
          </w:p>
        </w:tc>
        <w:tc>
          <w:tcPr>
            <w:tcW w:w="1003" w:type="dxa"/>
            <w:vAlign w:val="center"/>
          </w:tcPr>
          <w:p w:rsidR="00C3577A" w:rsidRDefault="00C3577A" w:rsidP="00A6050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20</w:t>
            </w:r>
          </w:p>
        </w:tc>
      </w:tr>
      <w:tr w:rsidR="00C3577A" w:rsidTr="00A6050D">
        <w:trPr>
          <w:trHeight w:val="662"/>
          <w:jc w:val="center"/>
        </w:trPr>
        <w:tc>
          <w:tcPr>
            <w:tcW w:w="1521" w:type="dxa"/>
            <w:vMerge w:val="restart"/>
            <w:vAlign w:val="center"/>
          </w:tcPr>
          <w:p w:rsidR="00C3577A" w:rsidRDefault="00C3577A" w:rsidP="00A6050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24"/>
              </w:rPr>
              <w:t>作品规范</w:t>
            </w:r>
          </w:p>
          <w:p w:rsidR="00C3577A" w:rsidRDefault="00C3577A" w:rsidP="00A6050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24"/>
              </w:rPr>
              <w:t>（20分）</w:t>
            </w:r>
          </w:p>
        </w:tc>
        <w:tc>
          <w:tcPr>
            <w:tcW w:w="1417" w:type="dxa"/>
            <w:vAlign w:val="center"/>
          </w:tcPr>
          <w:p w:rsidR="00C3577A" w:rsidRDefault="00C3577A" w:rsidP="00A6050D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制作精细</w:t>
            </w:r>
          </w:p>
        </w:tc>
        <w:tc>
          <w:tcPr>
            <w:tcW w:w="5845" w:type="dxa"/>
            <w:vAlign w:val="center"/>
          </w:tcPr>
          <w:p w:rsidR="00C3577A" w:rsidRPr="00BA302C" w:rsidRDefault="00C3577A" w:rsidP="00A6050D">
            <w:pPr>
              <w:adjustRightInd w:val="0"/>
              <w:snapToGrid w:val="0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BA302C">
              <w:rPr>
                <w:rFonts w:ascii="仿宋" w:eastAsia="仿宋" w:hAnsi="仿宋" w:cs="仿宋_GB2312" w:hint="eastAsia"/>
                <w:color w:val="000000"/>
                <w:sz w:val="24"/>
              </w:rPr>
              <w:t>视频整体布局清晰，细节饱满；文字规范，色彩搭配协调，视觉效果好；拍摄内容完整、清晰，镜头运用恰当，音频同步，声画质量好。</w:t>
            </w:r>
          </w:p>
        </w:tc>
        <w:tc>
          <w:tcPr>
            <w:tcW w:w="1003" w:type="dxa"/>
            <w:vAlign w:val="center"/>
          </w:tcPr>
          <w:p w:rsidR="00C3577A" w:rsidRDefault="00C3577A" w:rsidP="00A6050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10</w:t>
            </w:r>
          </w:p>
        </w:tc>
      </w:tr>
      <w:tr w:rsidR="00C3577A" w:rsidTr="00A6050D">
        <w:trPr>
          <w:trHeight w:val="780"/>
          <w:jc w:val="center"/>
        </w:trPr>
        <w:tc>
          <w:tcPr>
            <w:tcW w:w="1521" w:type="dxa"/>
            <w:vMerge/>
            <w:vAlign w:val="center"/>
          </w:tcPr>
          <w:p w:rsidR="00C3577A" w:rsidRDefault="00C3577A" w:rsidP="00A6050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C3577A" w:rsidRDefault="00C3577A" w:rsidP="00A6050D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材料完整</w:t>
            </w:r>
          </w:p>
        </w:tc>
        <w:tc>
          <w:tcPr>
            <w:tcW w:w="5845" w:type="dxa"/>
            <w:vAlign w:val="center"/>
          </w:tcPr>
          <w:p w:rsidR="00C3577A" w:rsidRPr="00BA302C" w:rsidRDefault="00C3577A" w:rsidP="00A6050D">
            <w:pPr>
              <w:adjustRightInd w:val="0"/>
              <w:snapToGrid w:val="0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BA302C">
              <w:rPr>
                <w:rFonts w:ascii="仿宋" w:eastAsia="仿宋" w:hAnsi="仿宋" w:cs="仿宋_GB2312" w:hint="eastAsia"/>
                <w:color w:val="000000"/>
                <w:sz w:val="24"/>
              </w:rPr>
              <w:t>晒课信息完整；资源引用注明出处；按要求提供所需材料。</w:t>
            </w:r>
          </w:p>
        </w:tc>
        <w:tc>
          <w:tcPr>
            <w:tcW w:w="1003" w:type="dxa"/>
            <w:vAlign w:val="center"/>
          </w:tcPr>
          <w:p w:rsidR="00C3577A" w:rsidRDefault="00C3577A" w:rsidP="00A6050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10</w:t>
            </w:r>
          </w:p>
        </w:tc>
      </w:tr>
    </w:tbl>
    <w:p w:rsidR="00C3577A" w:rsidRDefault="00C3577A" w:rsidP="002D3B9B">
      <w:pPr>
        <w:snapToGrid w:val="0"/>
        <w:spacing w:line="540" w:lineRule="exact"/>
        <w:jc w:val="center"/>
        <w:rPr>
          <w:rFonts w:ascii="黑体" w:eastAsia="黑体" w:hAnsi="黑体" w:cs="黑体"/>
          <w:b/>
          <w:sz w:val="32"/>
          <w:szCs w:val="32"/>
        </w:rPr>
      </w:pPr>
    </w:p>
    <w:p w:rsidR="00BD2380" w:rsidRDefault="00BD2380" w:rsidP="00FE0EFC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C3577A" w:rsidRDefault="00C3577A" w:rsidP="00FE0EFC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C3577A" w:rsidRDefault="00C3577A" w:rsidP="00FE0EFC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C3577A" w:rsidRDefault="00C3577A" w:rsidP="00FE0EFC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C3577A" w:rsidRPr="002D3B9B" w:rsidRDefault="00C3577A" w:rsidP="00FE0EFC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D1558F" w:rsidRDefault="00D1558F" w:rsidP="00D1558F">
      <w:pPr>
        <w:sectPr w:rsidR="00D1558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1558F" w:rsidRDefault="00D1558F" w:rsidP="00D1558F">
      <w:r>
        <w:rPr>
          <w:rFonts w:ascii="黑体" w:eastAsia="黑体" w:hAnsi="黑体"/>
          <w:sz w:val="32"/>
          <w:szCs w:val="32"/>
        </w:rPr>
        <w:lastRenderedPageBreak/>
        <w:t>附</w:t>
      </w:r>
      <w:r w:rsidR="00BD2380">
        <w:rPr>
          <w:rFonts w:ascii="黑体" w:eastAsia="黑体" w:hAnsi="黑体" w:hint="eastAsia"/>
          <w:sz w:val="32"/>
          <w:szCs w:val="32"/>
        </w:rPr>
        <w:t>表2</w:t>
      </w:r>
    </w:p>
    <w:p w:rsidR="00D1558F" w:rsidRDefault="00D1558F" w:rsidP="00D1558F">
      <w:pPr>
        <w:spacing w:line="560" w:lineRule="exact"/>
        <w:jc w:val="center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2020年四川省“课堂教学大比武”</w:t>
      </w:r>
      <w:r>
        <w:rPr>
          <w:rFonts w:ascii="黑体" w:eastAsia="黑体" w:hAnsi="黑体" w:cs="黑体"/>
          <w:b/>
          <w:sz w:val="32"/>
          <w:szCs w:val="32"/>
        </w:rPr>
        <w:t>活动作品推优信息表</w:t>
      </w:r>
    </w:p>
    <w:p w:rsidR="00D1558F" w:rsidRDefault="00D1558F" w:rsidP="00D1558F">
      <w:pPr>
        <w:ind w:firstLineChars="100" w:firstLine="280"/>
        <w:rPr>
          <w:rFonts w:ascii="仿宋_GB2312" w:eastAsia="仿宋_GB2312" w:hAnsi="宋体" w:cs="宋体"/>
          <w:sz w:val="28"/>
          <w:szCs w:val="28"/>
          <w:u w:val="single"/>
        </w:rPr>
      </w:pPr>
    </w:p>
    <w:p w:rsidR="00D1558F" w:rsidRDefault="00D1558F" w:rsidP="00D1558F">
      <w:pPr>
        <w:ind w:firstLineChars="100" w:firstLine="280"/>
        <w:rPr>
          <w:rFonts w:ascii="仿宋_GB2312" w:eastAsia="仿宋_GB2312" w:hAnsi="宋体" w:cs="宋体"/>
          <w:sz w:val="28"/>
          <w:szCs w:val="28"/>
          <w:u w:val="single"/>
        </w:rPr>
      </w:pPr>
      <w:r>
        <w:rPr>
          <w:rFonts w:ascii="仿宋_GB2312" w:eastAsia="仿宋_GB2312" w:hAnsi="宋体" w:cs="宋体"/>
          <w:sz w:val="28"/>
          <w:szCs w:val="28"/>
        </w:rPr>
        <w:t xml:space="preserve">市（州）教育局（盖章）                            </w:t>
      </w:r>
      <w:r>
        <w:rPr>
          <w:rFonts w:ascii="仿宋_GB2312" w:eastAsia="仿宋_GB2312" w:hAnsi="宋体" w:cs="宋体" w:hint="eastAsia"/>
          <w:sz w:val="28"/>
          <w:szCs w:val="28"/>
        </w:rPr>
        <w:t>填报人</w:t>
      </w:r>
      <w:r>
        <w:rPr>
          <w:rFonts w:ascii="仿宋_GB2312" w:eastAsia="仿宋_GB2312" w:hAnsi="宋体" w:cs="宋体"/>
          <w:sz w:val="28"/>
          <w:szCs w:val="28"/>
        </w:rPr>
        <w:t>：</w:t>
      </w:r>
    </w:p>
    <w:tbl>
      <w:tblPr>
        <w:tblW w:w="15163" w:type="dxa"/>
        <w:jc w:val="center"/>
        <w:tblLayout w:type="fixed"/>
        <w:tblLook w:val="04A0"/>
      </w:tblPr>
      <w:tblGrid>
        <w:gridCol w:w="761"/>
        <w:gridCol w:w="935"/>
        <w:gridCol w:w="1134"/>
        <w:gridCol w:w="1134"/>
        <w:gridCol w:w="851"/>
        <w:gridCol w:w="992"/>
        <w:gridCol w:w="1134"/>
        <w:gridCol w:w="992"/>
        <w:gridCol w:w="1276"/>
        <w:gridCol w:w="992"/>
        <w:gridCol w:w="851"/>
        <w:gridCol w:w="1134"/>
        <w:gridCol w:w="709"/>
        <w:gridCol w:w="1134"/>
        <w:gridCol w:w="1134"/>
      </w:tblGrid>
      <w:tr w:rsidR="00D1558F" w:rsidRPr="00BE51AF" w:rsidTr="00525C7E">
        <w:trPr>
          <w:trHeight w:val="648"/>
          <w:jc w:val="center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558F" w:rsidRPr="00BE51AF" w:rsidRDefault="00D1558F" w:rsidP="00525C7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/>
                <w:b/>
                <w:bCs/>
                <w:szCs w:val="21"/>
              </w:rPr>
              <w:t>序号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58F" w:rsidRDefault="00D1558F" w:rsidP="00525C7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/>
                <w:b/>
                <w:bCs/>
                <w:szCs w:val="21"/>
              </w:rPr>
              <w:t>作品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sn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558F" w:rsidRDefault="00D1558F" w:rsidP="00525C7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/>
                <w:b/>
                <w:bCs/>
                <w:szCs w:val="21"/>
              </w:rPr>
              <w:t>作品名称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558F" w:rsidRDefault="00D1558F" w:rsidP="00525C7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资源类型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D1558F" w:rsidRDefault="00D1558F" w:rsidP="00525C7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学段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D1558F" w:rsidRDefault="00D1558F" w:rsidP="00525C7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年级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D1558F" w:rsidRDefault="00D1558F" w:rsidP="00525C7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学科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558F" w:rsidRDefault="00D1558F" w:rsidP="00525C7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教材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558F" w:rsidRPr="00BE51AF" w:rsidRDefault="00D1558F" w:rsidP="00525C7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BE51AF">
              <w:rPr>
                <w:rFonts w:ascii="仿宋" w:eastAsia="仿宋" w:hAnsi="仿宋" w:cs="仿宋" w:hint="eastAsia"/>
                <w:b/>
                <w:bCs/>
                <w:szCs w:val="21"/>
              </w:rPr>
              <w:t>作者姓名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51AF" w:rsidRDefault="00BE51AF" w:rsidP="00BE51AF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  <w:p w:rsidR="00D1558F" w:rsidRPr="00BE51AF" w:rsidRDefault="00D1558F" w:rsidP="00BE51AF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BE51AF">
              <w:rPr>
                <w:rFonts w:ascii="仿宋" w:eastAsia="仿宋" w:hAnsi="仿宋" w:cs="仿宋" w:hint="eastAsia"/>
                <w:b/>
                <w:bCs/>
                <w:szCs w:val="21"/>
              </w:rPr>
              <w:t>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1558F" w:rsidRPr="00BE51AF" w:rsidRDefault="00D1558F" w:rsidP="00BE51AF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  <w:p w:rsidR="00D1558F" w:rsidRPr="00BE51AF" w:rsidRDefault="00D1558F" w:rsidP="00BE51AF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BE51AF">
              <w:rPr>
                <w:rFonts w:ascii="仿宋" w:eastAsia="仿宋" w:hAnsi="仿宋" w:cs="仿宋" w:hint="eastAsia"/>
                <w:b/>
                <w:bCs/>
                <w:szCs w:val="21"/>
              </w:rPr>
              <w:t>区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1558F" w:rsidRPr="00BE51AF" w:rsidRDefault="00D1558F" w:rsidP="00BE51AF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  <w:p w:rsidR="00D1558F" w:rsidRPr="00BE51AF" w:rsidRDefault="00D1558F" w:rsidP="00BE51AF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BE51AF">
              <w:rPr>
                <w:rFonts w:ascii="仿宋" w:eastAsia="仿宋" w:hAnsi="仿宋" w:cs="仿宋" w:hint="eastAsia"/>
                <w:b/>
                <w:bCs/>
                <w:szCs w:val="21"/>
              </w:rPr>
              <w:t>学校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1558F" w:rsidRPr="00BE51AF" w:rsidRDefault="00D1558F" w:rsidP="00BE51AF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  <w:p w:rsidR="00D1558F" w:rsidRPr="00BE51AF" w:rsidRDefault="00D1558F" w:rsidP="00BE51AF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BE51AF">
              <w:rPr>
                <w:rFonts w:ascii="仿宋" w:eastAsia="仿宋" w:hAnsi="仿宋" w:cs="仿宋" w:hint="eastAsia"/>
                <w:b/>
                <w:bCs/>
                <w:szCs w:val="21"/>
              </w:rPr>
              <w:t>评分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1558F" w:rsidRPr="00BE51AF" w:rsidRDefault="00D1558F" w:rsidP="00BE51AF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BE51AF">
              <w:rPr>
                <w:rFonts w:ascii="仿宋" w:eastAsia="仿宋" w:hAnsi="仿宋" w:cs="仿宋" w:hint="eastAsia"/>
                <w:b/>
                <w:bCs/>
                <w:szCs w:val="21"/>
              </w:rPr>
              <w:t>是否为</w:t>
            </w:r>
          </w:p>
          <w:p w:rsidR="00D1558F" w:rsidRPr="00BE51AF" w:rsidRDefault="00D1558F" w:rsidP="00BE51AF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BE51AF">
              <w:rPr>
                <w:rFonts w:ascii="仿宋" w:eastAsia="仿宋" w:hAnsi="仿宋" w:cs="仿宋" w:hint="eastAsia"/>
                <w:b/>
                <w:bCs/>
                <w:szCs w:val="21"/>
              </w:rPr>
              <w:t>推优作品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1558F" w:rsidRPr="00BE51AF" w:rsidRDefault="00D1558F" w:rsidP="00BE51AF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  <w:p w:rsidR="00D1558F" w:rsidRPr="00BE51AF" w:rsidRDefault="00D1558F" w:rsidP="00BE51AF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BE51AF">
              <w:rPr>
                <w:rFonts w:ascii="仿宋" w:eastAsia="仿宋" w:hAnsi="仿宋" w:cs="仿宋" w:hint="eastAsia"/>
                <w:b/>
                <w:bCs/>
                <w:szCs w:val="21"/>
              </w:rPr>
              <w:t>作品链接</w:t>
            </w:r>
          </w:p>
        </w:tc>
      </w:tr>
      <w:tr w:rsidR="00D1558F" w:rsidRPr="00BE51AF" w:rsidTr="00525C7E">
        <w:trPr>
          <w:trHeight w:val="542"/>
          <w:jc w:val="center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58F" w:rsidRPr="00BE51AF" w:rsidRDefault="00D1558F" w:rsidP="00525C7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58F" w:rsidRPr="00BE51AF" w:rsidRDefault="00D1558F" w:rsidP="00525C7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558F" w:rsidRPr="00BE51AF" w:rsidRDefault="00D1558F" w:rsidP="00525C7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558F" w:rsidRPr="00BE51AF" w:rsidRDefault="00D1558F" w:rsidP="00525C7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558F" w:rsidRPr="00BE51AF" w:rsidRDefault="00D1558F" w:rsidP="00525C7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558F" w:rsidRPr="00BE51AF" w:rsidRDefault="00D1558F" w:rsidP="00525C7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558F" w:rsidRPr="00BE51AF" w:rsidRDefault="00D1558F" w:rsidP="00525C7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558F" w:rsidRPr="00BE51AF" w:rsidRDefault="00D1558F" w:rsidP="00525C7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558F" w:rsidRPr="00BE51AF" w:rsidRDefault="00D1558F" w:rsidP="00525C7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1558F" w:rsidRPr="00BE51AF" w:rsidRDefault="00D1558F" w:rsidP="00525C7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1558F" w:rsidRPr="00BE51AF" w:rsidRDefault="00D1558F" w:rsidP="00525C7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1558F" w:rsidRPr="00BE51AF" w:rsidRDefault="00D1558F" w:rsidP="00525C7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1558F" w:rsidRPr="00BE51AF" w:rsidRDefault="00D1558F" w:rsidP="00525C7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1558F" w:rsidRPr="00BE51AF" w:rsidRDefault="00D1558F" w:rsidP="00525C7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1558F" w:rsidRPr="00BE51AF" w:rsidRDefault="00D1558F" w:rsidP="00525C7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</w:tr>
      <w:tr w:rsidR="00D1558F" w:rsidRPr="00BE51AF" w:rsidTr="00525C7E">
        <w:trPr>
          <w:trHeight w:val="542"/>
          <w:jc w:val="center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58F" w:rsidRPr="00BE51AF" w:rsidRDefault="00D1558F" w:rsidP="00525C7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58F" w:rsidRPr="00BE51AF" w:rsidRDefault="00D1558F" w:rsidP="00525C7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558F" w:rsidRPr="00BE51AF" w:rsidRDefault="00D1558F" w:rsidP="00525C7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558F" w:rsidRPr="00BE51AF" w:rsidRDefault="00D1558F" w:rsidP="00525C7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558F" w:rsidRPr="00BE51AF" w:rsidRDefault="00D1558F" w:rsidP="00525C7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558F" w:rsidRPr="00BE51AF" w:rsidRDefault="00D1558F" w:rsidP="00525C7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558F" w:rsidRPr="00BE51AF" w:rsidRDefault="00D1558F" w:rsidP="00525C7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558F" w:rsidRPr="00BE51AF" w:rsidRDefault="00D1558F" w:rsidP="00525C7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558F" w:rsidRPr="00BE51AF" w:rsidRDefault="00D1558F" w:rsidP="00525C7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1558F" w:rsidRPr="00BE51AF" w:rsidRDefault="00D1558F" w:rsidP="00525C7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1558F" w:rsidRPr="00BE51AF" w:rsidRDefault="00D1558F" w:rsidP="00525C7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1558F" w:rsidRPr="00BE51AF" w:rsidRDefault="00D1558F" w:rsidP="00525C7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1558F" w:rsidRPr="00BE51AF" w:rsidRDefault="00D1558F" w:rsidP="00525C7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1558F" w:rsidRPr="00BE51AF" w:rsidRDefault="00D1558F" w:rsidP="00525C7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1558F" w:rsidRPr="00BE51AF" w:rsidRDefault="00D1558F" w:rsidP="00525C7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</w:tr>
      <w:tr w:rsidR="00D1558F" w:rsidRPr="00BE51AF" w:rsidTr="00525C7E">
        <w:trPr>
          <w:trHeight w:val="542"/>
          <w:jc w:val="center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58F" w:rsidRPr="00BE51AF" w:rsidRDefault="00D1558F" w:rsidP="00525C7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58F" w:rsidRPr="00BE51AF" w:rsidRDefault="00D1558F" w:rsidP="00525C7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558F" w:rsidRPr="00BE51AF" w:rsidRDefault="00D1558F" w:rsidP="00525C7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558F" w:rsidRPr="00BE51AF" w:rsidRDefault="00D1558F" w:rsidP="00525C7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558F" w:rsidRPr="00BE51AF" w:rsidRDefault="00D1558F" w:rsidP="00525C7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558F" w:rsidRPr="00BE51AF" w:rsidRDefault="00D1558F" w:rsidP="00525C7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558F" w:rsidRPr="00BE51AF" w:rsidRDefault="00D1558F" w:rsidP="00525C7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558F" w:rsidRPr="00BE51AF" w:rsidRDefault="00D1558F" w:rsidP="00525C7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558F" w:rsidRPr="00BE51AF" w:rsidRDefault="00D1558F" w:rsidP="00525C7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1558F" w:rsidRPr="00BE51AF" w:rsidRDefault="00D1558F" w:rsidP="00525C7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1558F" w:rsidRPr="00BE51AF" w:rsidRDefault="00D1558F" w:rsidP="00525C7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1558F" w:rsidRPr="00BE51AF" w:rsidRDefault="00D1558F" w:rsidP="00525C7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1558F" w:rsidRPr="00BE51AF" w:rsidRDefault="00D1558F" w:rsidP="00525C7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1558F" w:rsidRPr="00BE51AF" w:rsidRDefault="00D1558F" w:rsidP="00525C7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1558F" w:rsidRPr="00BE51AF" w:rsidRDefault="00D1558F" w:rsidP="00525C7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</w:tr>
      <w:tr w:rsidR="00D1558F" w:rsidRPr="00BE51AF" w:rsidTr="00525C7E">
        <w:trPr>
          <w:trHeight w:val="542"/>
          <w:jc w:val="center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58F" w:rsidRPr="00BE51AF" w:rsidRDefault="00D1558F" w:rsidP="00525C7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58F" w:rsidRPr="00BE51AF" w:rsidRDefault="00D1558F" w:rsidP="00525C7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558F" w:rsidRPr="00BE51AF" w:rsidRDefault="00D1558F" w:rsidP="00525C7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558F" w:rsidRPr="00BE51AF" w:rsidRDefault="00D1558F" w:rsidP="00525C7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558F" w:rsidRPr="00BE51AF" w:rsidRDefault="00D1558F" w:rsidP="00525C7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558F" w:rsidRPr="00BE51AF" w:rsidRDefault="00D1558F" w:rsidP="00525C7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558F" w:rsidRPr="00BE51AF" w:rsidRDefault="00D1558F" w:rsidP="00525C7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558F" w:rsidRPr="00BE51AF" w:rsidRDefault="00D1558F" w:rsidP="00525C7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558F" w:rsidRPr="00BE51AF" w:rsidRDefault="00D1558F" w:rsidP="00525C7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1558F" w:rsidRPr="00BE51AF" w:rsidRDefault="00D1558F" w:rsidP="00525C7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1558F" w:rsidRPr="00BE51AF" w:rsidRDefault="00D1558F" w:rsidP="00525C7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1558F" w:rsidRPr="00BE51AF" w:rsidRDefault="00D1558F" w:rsidP="00525C7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1558F" w:rsidRPr="00BE51AF" w:rsidRDefault="00D1558F" w:rsidP="00525C7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1558F" w:rsidRPr="00BE51AF" w:rsidRDefault="00D1558F" w:rsidP="00525C7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1558F" w:rsidRPr="00BE51AF" w:rsidRDefault="00D1558F" w:rsidP="00525C7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</w:tr>
      <w:tr w:rsidR="00D1558F" w:rsidRPr="00BE51AF" w:rsidTr="00525C7E">
        <w:trPr>
          <w:trHeight w:val="542"/>
          <w:jc w:val="center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58F" w:rsidRPr="00BE51AF" w:rsidRDefault="00D1558F" w:rsidP="00525C7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58F" w:rsidRPr="00BE51AF" w:rsidRDefault="00D1558F" w:rsidP="00525C7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558F" w:rsidRPr="00BE51AF" w:rsidRDefault="00D1558F" w:rsidP="00525C7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558F" w:rsidRPr="00BE51AF" w:rsidRDefault="00D1558F" w:rsidP="00525C7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558F" w:rsidRPr="00BE51AF" w:rsidRDefault="00D1558F" w:rsidP="00525C7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558F" w:rsidRPr="00BE51AF" w:rsidRDefault="00D1558F" w:rsidP="00525C7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558F" w:rsidRPr="00BE51AF" w:rsidRDefault="00D1558F" w:rsidP="00525C7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558F" w:rsidRPr="00BE51AF" w:rsidRDefault="00D1558F" w:rsidP="00525C7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558F" w:rsidRPr="00BE51AF" w:rsidRDefault="00D1558F" w:rsidP="00525C7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1558F" w:rsidRPr="00BE51AF" w:rsidRDefault="00D1558F" w:rsidP="00525C7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1558F" w:rsidRPr="00BE51AF" w:rsidRDefault="00D1558F" w:rsidP="00525C7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1558F" w:rsidRPr="00BE51AF" w:rsidRDefault="00D1558F" w:rsidP="00525C7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1558F" w:rsidRPr="00BE51AF" w:rsidRDefault="00D1558F" w:rsidP="00525C7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1558F" w:rsidRPr="00BE51AF" w:rsidRDefault="00D1558F" w:rsidP="00525C7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1558F" w:rsidRPr="00BE51AF" w:rsidRDefault="00D1558F" w:rsidP="00525C7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</w:tr>
      <w:tr w:rsidR="00D1558F" w:rsidRPr="00BE51AF" w:rsidTr="00525C7E">
        <w:trPr>
          <w:trHeight w:val="542"/>
          <w:jc w:val="center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58F" w:rsidRPr="00BE51AF" w:rsidRDefault="00D1558F" w:rsidP="00525C7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58F" w:rsidRPr="00BE51AF" w:rsidRDefault="00D1558F" w:rsidP="00525C7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558F" w:rsidRPr="00BE51AF" w:rsidRDefault="00D1558F" w:rsidP="00525C7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558F" w:rsidRPr="00BE51AF" w:rsidRDefault="00D1558F" w:rsidP="00525C7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558F" w:rsidRPr="00BE51AF" w:rsidRDefault="00D1558F" w:rsidP="00525C7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558F" w:rsidRPr="00BE51AF" w:rsidRDefault="00D1558F" w:rsidP="00525C7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558F" w:rsidRPr="00BE51AF" w:rsidRDefault="00D1558F" w:rsidP="00525C7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558F" w:rsidRPr="00BE51AF" w:rsidRDefault="00D1558F" w:rsidP="00525C7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558F" w:rsidRPr="00BE51AF" w:rsidRDefault="00D1558F" w:rsidP="00525C7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1558F" w:rsidRPr="00BE51AF" w:rsidRDefault="00D1558F" w:rsidP="00525C7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1558F" w:rsidRPr="00BE51AF" w:rsidRDefault="00D1558F" w:rsidP="00525C7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1558F" w:rsidRPr="00BE51AF" w:rsidRDefault="00D1558F" w:rsidP="00525C7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1558F" w:rsidRPr="00BE51AF" w:rsidRDefault="00D1558F" w:rsidP="00525C7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1558F" w:rsidRPr="00BE51AF" w:rsidRDefault="00D1558F" w:rsidP="00525C7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1558F" w:rsidRPr="00BE51AF" w:rsidRDefault="00D1558F" w:rsidP="00525C7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</w:tr>
      <w:tr w:rsidR="00D1558F" w:rsidRPr="00BE51AF" w:rsidTr="00525C7E">
        <w:trPr>
          <w:trHeight w:val="542"/>
          <w:jc w:val="center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58F" w:rsidRPr="00BE51AF" w:rsidRDefault="00D1558F" w:rsidP="00525C7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58F" w:rsidRPr="00BE51AF" w:rsidRDefault="00D1558F" w:rsidP="00525C7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  <w:p w:rsidR="00D1558F" w:rsidRPr="00BE51AF" w:rsidRDefault="00D1558F" w:rsidP="00525C7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558F" w:rsidRPr="00BE51AF" w:rsidRDefault="00D1558F" w:rsidP="00525C7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558F" w:rsidRPr="00BE51AF" w:rsidRDefault="00D1558F" w:rsidP="00525C7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558F" w:rsidRPr="00BE51AF" w:rsidRDefault="00D1558F" w:rsidP="00525C7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558F" w:rsidRPr="00BE51AF" w:rsidRDefault="00D1558F" w:rsidP="00525C7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558F" w:rsidRPr="00BE51AF" w:rsidRDefault="00D1558F" w:rsidP="00525C7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558F" w:rsidRPr="00BE51AF" w:rsidRDefault="00D1558F" w:rsidP="00525C7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558F" w:rsidRPr="00BE51AF" w:rsidRDefault="00D1558F" w:rsidP="00525C7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1558F" w:rsidRPr="00BE51AF" w:rsidRDefault="00D1558F" w:rsidP="00525C7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1558F" w:rsidRPr="00BE51AF" w:rsidRDefault="00D1558F" w:rsidP="00525C7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1558F" w:rsidRPr="00BE51AF" w:rsidRDefault="00D1558F" w:rsidP="00525C7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1558F" w:rsidRPr="00BE51AF" w:rsidRDefault="00D1558F" w:rsidP="00525C7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1558F" w:rsidRPr="00BE51AF" w:rsidRDefault="00D1558F" w:rsidP="00525C7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1558F" w:rsidRPr="00BE51AF" w:rsidRDefault="00D1558F" w:rsidP="00525C7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</w:tr>
    </w:tbl>
    <w:p w:rsidR="002051FB" w:rsidRDefault="00DC1C8F" w:rsidP="00D1558F">
      <w:pPr>
        <w:autoSpaceDE w:val="0"/>
        <w:autoSpaceDN w:val="0"/>
        <w:spacing w:line="280" w:lineRule="atLeast"/>
        <w:jc w:val="left"/>
        <w:rPr>
          <w:rFonts w:ascii="仿宋" w:eastAsia="仿宋" w:hAnsi="仿宋"/>
          <w:color w:val="000000"/>
        </w:rPr>
      </w:pPr>
      <w:r>
        <w:rPr>
          <w:rFonts w:ascii="仿宋" w:eastAsia="仿宋" w:hAnsi="仿宋"/>
          <w:color w:val="000000"/>
        </w:rPr>
        <w:t>备注</w:t>
      </w:r>
      <w:r w:rsidR="004C4C1D">
        <w:rPr>
          <w:rFonts w:ascii="仿宋" w:eastAsia="仿宋" w:hAnsi="仿宋" w:hint="eastAsia"/>
          <w:color w:val="000000"/>
        </w:rPr>
        <w:t>：</w:t>
      </w:r>
      <w:r w:rsidR="004C4C1D">
        <w:rPr>
          <w:rFonts w:ascii="仿宋" w:eastAsia="仿宋" w:hAnsi="仿宋"/>
          <w:color w:val="000000"/>
        </w:rPr>
        <w:t>1</w:t>
      </w:r>
      <w:r>
        <w:rPr>
          <w:rFonts w:ascii="仿宋" w:eastAsia="仿宋" w:hAnsi="仿宋"/>
          <w:color w:val="000000"/>
        </w:rPr>
        <w:t>.</w:t>
      </w:r>
      <w:r w:rsidRPr="00DC1C8F">
        <w:rPr>
          <w:rFonts w:ascii="仿宋" w:eastAsia="仿宋" w:hAnsi="仿宋" w:hint="eastAsia"/>
          <w:color w:val="000000"/>
        </w:rPr>
        <w:t>按</w:t>
      </w:r>
      <w:r>
        <w:rPr>
          <w:rFonts w:ascii="仿宋" w:eastAsia="仿宋" w:hAnsi="仿宋" w:hint="eastAsia"/>
          <w:color w:val="000000"/>
        </w:rPr>
        <w:t>各</w:t>
      </w:r>
      <w:r>
        <w:rPr>
          <w:rFonts w:ascii="仿宋" w:eastAsia="仿宋" w:hAnsi="仿宋"/>
          <w:color w:val="000000"/>
        </w:rPr>
        <w:t>学段</w:t>
      </w:r>
      <w:r>
        <w:rPr>
          <w:rFonts w:ascii="仿宋" w:eastAsia="仿宋" w:hAnsi="仿宋" w:hint="eastAsia"/>
          <w:color w:val="000000"/>
        </w:rPr>
        <w:t>各</w:t>
      </w:r>
      <w:r>
        <w:rPr>
          <w:rFonts w:ascii="仿宋" w:eastAsia="仿宋" w:hAnsi="仿宋"/>
          <w:color w:val="000000"/>
        </w:rPr>
        <w:t>学科课例得分从高到低排序推荐课例；</w:t>
      </w:r>
    </w:p>
    <w:p w:rsidR="00D1558F" w:rsidRDefault="004C4C1D" w:rsidP="002051FB">
      <w:pPr>
        <w:autoSpaceDE w:val="0"/>
        <w:autoSpaceDN w:val="0"/>
        <w:spacing w:line="280" w:lineRule="atLeast"/>
        <w:ind w:firstLineChars="300" w:firstLine="600"/>
        <w:jc w:val="left"/>
        <w:rPr>
          <w:rFonts w:ascii="仿宋" w:eastAsia="仿宋" w:hAnsi="仿宋"/>
          <w:color w:val="000000"/>
        </w:rPr>
      </w:pPr>
      <w:r>
        <w:rPr>
          <w:rFonts w:ascii="仿宋" w:eastAsia="仿宋" w:hAnsi="仿宋"/>
          <w:color w:val="000000"/>
        </w:rPr>
        <w:t>2</w:t>
      </w:r>
      <w:r w:rsidR="00DC1C8F">
        <w:rPr>
          <w:rFonts w:ascii="仿宋" w:eastAsia="仿宋" w:hAnsi="仿宋"/>
          <w:color w:val="000000"/>
        </w:rPr>
        <w:t>.</w:t>
      </w:r>
      <w:r>
        <w:rPr>
          <w:rFonts w:ascii="仿宋" w:eastAsia="仿宋" w:hAnsi="仿宋" w:hint="eastAsia"/>
          <w:color w:val="000000"/>
        </w:rPr>
        <w:t>请各市（州）制成E</w:t>
      </w:r>
      <w:r>
        <w:rPr>
          <w:rFonts w:ascii="仿宋" w:eastAsia="仿宋" w:hAnsi="仿宋"/>
          <w:color w:val="000000"/>
        </w:rPr>
        <w:t>XCEL</w:t>
      </w:r>
      <w:r>
        <w:rPr>
          <w:rFonts w:ascii="仿宋" w:eastAsia="仿宋" w:hAnsi="仿宋" w:hint="eastAsia"/>
          <w:color w:val="000000"/>
        </w:rPr>
        <w:t>表格</w:t>
      </w:r>
      <w:r>
        <w:rPr>
          <w:rFonts w:ascii="仿宋" w:eastAsia="仿宋" w:hAnsi="仿宋"/>
          <w:color w:val="000000"/>
        </w:rPr>
        <w:t>报送</w:t>
      </w:r>
      <w:r>
        <w:rPr>
          <w:rFonts w:ascii="仿宋" w:eastAsia="仿宋" w:hAnsi="仿宋" w:hint="eastAsia"/>
          <w:color w:val="000000"/>
        </w:rPr>
        <w:t>，同时</w:t>
      </w:r>
      <w:r>
        <w:rPr>
          <w:rFonts w:ascii="仿宋" w:eastAsia="仿宋" w:hAnsi="仿宋"/>
          <w:color w:val="000000"/>
        </w:rPr>
        <w:t>在</w:t>
      </w:r>
      <w:r>
        <w:rPr>
          <w:rFonts w:ascii="仿宋" w:eastAsia="仿宋" w:hAnsi="仿宋" w:hint="eastAsia"/>
          <w:color w:val="000000"/>
        </w:rPr>
        <w:t>“大比武”活动系统完成</w:t>
      </w:r>
      <w:r w:rsidR="002051FB">
        <w:rPr>
          <w:rFonts w:ascii="仿宋" w:eastAsia="仿宋" w:hAnsi="仿宋" w:hint="eastAsia"/>
          <w:color w:val="000000"/>
        </w:rPr>
        <w:t>平台</w:t>
      </w:r>
      <w:r>
        <w:rPr>
          <w:rFonts w:ascii="仿宋" w:eastAsia="仿宋" w:hAnsi="仿宋"/>
          <w:color w:val="000000"/>
        </w:rPr>
        <w:t>在线推荐</w:t>
      </w:r>
      <w:r w:rsidR="002051FB">
        <w:rPr>
          <w:rFonts w:ascii="仿宋" w:eastAsia="仿宋" w:hAnsi="仿宋" w:hint="eastAsia"/>
          <w:color w:val="000000"/>
        </w:rPr>
        <w:t>。</w:t>
      </w:r>
    </w:p>
    <w:p w:rsidR="00DC1C8F" w:rsidRPr="004C4C1D" w:rsidRDefault="00DC1C8F" w:rsidP="00D1558F">
      <w:pPr>
        <w:autoSpaceDE w:val="0"/>
        <w:autoSpaceDN w:val="0"/>
        <w:spacing w:line="280" w:lineRule="atLeast"/>
        <w:jc w:val="left"/>
        <w:rPr>
          <w:rFonts w:ascii="仿宋" w:eastAsia="仿宋" w:hAnsi="仿宋"/>
          <w:sz w:val="32"/>
          <w:szCs w:val="32"/>
        </w:rPr>
      </w:pPr>
    </w:p>
    <w:p w:rsidR="00D1558F" w:rsidRPr="005E370A" w:rsidRDefault="00D1558F" w:rsidP="00D1558F">
      <w:pPr>
        <w:rPr>
          <w:rFonts w:ascii="黑体" w:eastAsia="黑体" w:hAnsi="黑体"/>
          <w:sz w:val="32"/>
          <w:szCs w:val="32"/>
        </w:rPr>
      </w:pPr>
      <w:r w:rsidRPr="005E370A">
        <w:rPr>
          <w:rFonts w:ascii="黑体" w:eastAsia="黑体" w:hAnsi="黑体" w:hint="eastAsia"/>
          <w:sz w:val="32"/>
          <w:szCs w:val="32"/>
        </w:rPr>
        <w:lastRenderedPageBreak/>
        <w:t>附</w:t>
      </w:r>
      <w:r w:rsidR="002D3B9B">
        <w:rPr>
          <w:rFonts w:ascii="黑体" w:eastAsia="黑体" w:hAnsi="黑体" w:hint="eastAsia"/>
          <w:sz w:val="32"/>
          <w:szCs w:val="32"/>
        </w:rPr>
        <w:t>件2</w:t>
      </w:r>
    </w:p>
    <w:tbl>
      <w:tblPr>
        <w:tblpPr w:vertAnchor="text" w:horzAnchor="margin" w:tblpY="12"/>
        <w:tblW w:w="133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340"/>
      </w:tblGrid>
      <w:tr w:rsidR="00D1558F" w:rsidRPr="00B50C71" w:rsidTr="00525C7E">
        <w:trPr>
          <w:trHeight w:val="65"/>
        </w:trPr>
        <w:tc>
          <w:tcPr>
            <w:tcW w:w="13340" w:type="dxa"/>
            <w:tcBorders>
              <w:top w:val="none" w:sz="0" w:space="0" w:color="FCFCFC"/>
              <w:left w:val="none" w:sz="0" w:space="0" w:color="FCFCFC"/>
              <w:bottom w:val="none" w:sz="0" w:space="0" w:color="FCFCFC"/>
              <w:right w:val="none" w:sz="0" w:space="0" w:color="FCFCF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558F" w:rsidRPr="00555A6B" w:rsidRDefault="00D1558F" w:rsidP="00525C7E">
            <w:pPr>
              <w:rPr>
                <w:rFonts w:ascii="黑体" w:eastAsia="黑体" w:hAnsi="黑体" w:cs="黑体"/>
                <w:b/>
                <w:sz w:val="32"/>
                <w:szCs w:val="32"/>
              </w:rPr>
            </w:pPr>
            <w:r w:rsidRPr="00555A6B">
              <w:rPr>
                <w:rFonts w:ascii="黑体" w:eastAsia="黑体" w:hAnsi="黑体" w:cs="黑体" w:hint="eastAsia"/>
                <w:b/>
                <w:sz w:val="32"/>
                <w:szCs w:val="32"/>
              </w:rPr>
              <w:t>20</w:t>
            </w:r>
            <w:r w:rsidRPr="00555A6B">
              <w:rPr>
                <w:rFonts w:ascii="黑体" w:eastAsia="黑体" w:hAnsi="黑体" w:cs="黑体"/>
                <w:b/>
                <w:sz w:val="32"/>
                <w:szCs w:val="32"/>
              </w:rPr>
              <w:t>20</w:t>
            </w:r>
            <w:r w:rsidRPr="00555A6B">
              <w:rPr>
                <w:rFonts w:ascii="黑体" w:eastAsia="黑体" w:hAnsi="黑体" w:cs="黑体" w:hint="eastAsia"/>
                <w:b/>
                <w:sz w:val="32"/>
                <w:szCs w:val="32"/>
              </w:rPr>
              <w:t>年四川省“课堂教学大比武”活动</w:t>
            </w:r>
            <w:r>
              <w:rPr>
                <w:rFonts w:ascii="黑体" w:eastAsia="黑体" w:hAnsi="黑体" w:cs="黑体" w:hint="eastAsia"/>
                <w:b/>
                <w:sz w:val="32"/>
                <w:szCs w:val="32"/>
              </w:rPr>
              <w:t>市（州）工作</w:t>
            </w:r>
            <w:r w:rsidRPr="00555A6B">
              <w:rPr>
                <w:rFonts w:ascii="黑体" w:eastAsia="黑体" w:hAnsi="黑体" w:cs="黑体" w:hint="eastAsia"/>
                <w:b/>
                <w:sz w:val="32"/>
                <w:szCs w:val="32"/>
              </w:rPr>
              <w:t>联系表</w:t>
            </w:r>
          </w:p>
          <w:p w:rsidR="00D1558F" w:rsidRDefault="00D1558F" w:rsidP="00525C7E">
            <w:pPr>
              <w:ind w:firstLineChars="100" w:firstLine="28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市（州）教育局（盖章）</w:t>
            </w:r>
          </w:p>
          <w:p w:rsidR="00D1558F" w:rsidRPr="00B50C71" w:rsidRDefault="00D1558F" w:rsidP="00981666">
            <w:pPr>
              <w:rPr>
                <w:rFonts w:ascii="方正小标宋简体" w:eastAsia="方正小标宋简体" w:hAnsi="仿宋"/>
                <w:sz w:val="36"/>
                <w:szCs w:val="36"/>
              </w:rPr>
            </w:pPr>
          </w:p>
        </w:tc>
      </w:tr>
    </w:tbl>
    <w:tbl>
      <w:tblPr>
        <w:tblpPr w:leftFromText="180" w:rightFromText="180" w:vertAnchor="text" w:horzAnchor="page" w:tblpXSpec="center" w:tblpY="1479"/>
        <w:tblOverlap w:val="never"/>
        <w:tblW w:w="14160" w:type="dxa"/>
        <w:tblLayout w:type="fixed"/>
        <w:tblLook w:val="04A0"/>
      </w:tblPr>
      <w:tblGrid>
        <w:gridCol w:w="1793"/>
        <w:gridCol w:w="1660"/>
        <w:gridCol w:w="937"/>
        <w:gridCol w:w="2859"/>
        <w:gridCol w:w="1449"/>
        <w:gridCol w:w="1759"/>
        <w:gridCol w:w="1852"/>
        <w:gridCol w:w="1851"/>
      </w:tblGrid>
      <w:tr w:rsidR="00D1558F" w:rsidTr="00525C7E">
        <w:trPr>
          <w:trHeight w:val="781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58F" w:rsidRPr="00981666" w:rsidRDefault="00D1558F" w:rsidP="00525C7E">
            <w:pPr>
              <w:spacing w:line="3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981666">
              <w:rPr>
                <w:rFonts w:ascii="仿宋" w:eastAsia="仿宋" w:hAnsi="仿宋" w:cs="宋体"/>
                <w:sz w:val="28"/>
                <w:szCs w:val="28"/>
              </w:rPr>
              <w:t>市（州）组织单位名称</w:t>
            </w:r>
          </w:p>
        </w:tc>
        <w:tc>
          <w:tcPr>
            <w:tcW w:w="97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58F" w:rsidRPr="00981666" w:rsidRDefault="00D1558F" w:rsidP="00525C7E">
            <w:pPr>
              <w:spacing w:line="3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D1558F" w:rsidTr="00525C7E">
        <w:trPr>
          <w:trHeight w:val="873"/>
        </w:trPr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58F" w:rsidRPr="00981666" w:rsidRDefault="00D1558F" w:rsidP="00525C7E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981666">
              <w:rPr>
                <w:rFonts w:ascii="仿宋" w:eastAsia="仿宋" w:hAnsi="仿宋" w:cs="宋体"/>
                <w:sz w:val="28"/>
                <w:szCs w:val="28"/>
              </w:rPr>
              <w:t>负责人信息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58F" w:rsidRPr="00981666" w:rsidRDefault="00D1558F" w:rsidP="00525C7E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981666">
              <w:rPr>
                <w:rFonts w:ascii="仿宋" w:eastAsia="仿宋" w:hAnsi="仿宋" w:cs="宋体"/>
                <w:sz w:val="28"/>
                <w:szCs w:val="28"/>
              </w:rPr>
              <w:t>姓名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58F" w:rsidRPr="00981666" w:rsidRDefault="00D1558F" w:rsidP="00525C7E">
            <w:pPr>
              <w:spacing w:line="3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981666">
              <w:rPr>
                <w:rFonts w:ascii="仿宋" w:eastAsia="仿宋" w:hAnsi="仿宋" w:cs="宋体"/>
                <w:sz w:val="28"/>
                <w:szCs w:val="28"/>
              </w:rPr>
              <w:t>性别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58F" w:rsidRPr="00981666" w:rsidRDefault="00D1558F" w:rsidP="00525C7E">
            <w:pPr>
              <w:spacing w:line="3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981666">
              <w:rPr>
                <w:rFonts w:ascii="仿宋" w:eastAsia="仿宋" w:hAnsi="仿宋" w:cs="宋体"/>
                <w:sz w:val="28"/>
                <w:szCs w:val="28"/>
              </w:rPr>
              <w:t>所在单位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58F" w:rsidRPr="00981666" w:rsidRDefault="00D1558F" w:rsidP="00525C7E">
            <w:pPr>
              <w:spacing w:line="3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981666">
              <w:rPr>
                <w:rFonts w:ascii="仿宋" w:eastAsia="仿宋" w:hAnsi="仿宋" w:cs="宋体"/>
                <w:sz w:val="28"/>
                <w:szCs w:val="28"/>
              </w:rPr>
              <w:t>职务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58F" w:rsidRPr="00981666" w:rsidRDefault="00D1558F" w:rsidP="00525C7E">
            <w:pPr>
              <w:spacing w:line="3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981666">
              <w:rPr>
                <w:rFonts w:ascii="仿宋" w:eastAsia="仿宋" w:hAnsi="仿宋" w:cs="宋体"/>
                <w:sz w:val="28"/>
                <w:szCs w:val="28"/>
              </w:rPr>
              <w:t>QQ号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58F" w:rsidRPr="00981666" w:rsidRDefault="00D1558F" w:rsidP="00525C7E">
            <w:pPr>
              <w:spacing w:line="3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981666">
              <w:rPr>
                <w:rFonts w:ascii="仿宋" w:eastAsia="仿宋" w:hAnsi="仿宋" w:cs="宋体"/>
                <w:sz w:val="28"/>
                <w:szCs w:val="28"/>
              </w:rPr>
              <w:t>手机号码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58F" w:rsidRPr="00981666" w:rsidRDefault="00D1558F" w:rsidP="00525C7E">
            <w:pPr>
              <w:spacing w:line="3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981666">
              <w:rPr>
                <w:rFonts w:ascii="仿宋" w:eastAsia="仿宋" w:hAnsi="仿宋" w:cs="宋体"/>
                <w:sz w:val="28"/>
                <w:szCs w:val="28"/>
              </w:rPr>
              <w:t>电子邮箱</w:t>
            </w:r>
          </w:p>
        </w:tc>
      </w:tr>
      <w:tr w:rsidR="00D1558F" w:rsidTr="00525C7E">
        <w:trPr>
          <w:trHeight w:val="873"/>
        </w:trPr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58F" w:rsidRPr="00981666" w:rsidRDefault="00D1558F" w:rsidP="00525C7E">
            <w:pPr>
              <w:jc w:val="left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58F" w:rsidRPr="00981666" w:rsidRDefault="00D1558F" w:rsidP="00525C7E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58F" w:rsidRPr="00981666" w:rsidRDefault="00D1558F" w:rsidP="00525C7E">
            <w:pPr>
              <w:spacing w:line="3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58F" w:rsidRPr="00981666" w:rsidRDefault="00D1558F" w:rsidP="00525C7E">
            <w:pPr>
              <w:spacing w:line="3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58F" w:rsidRPr="00981666" w:rsidRDefault="00D1558F" w:rsidP="00525C7E">
            <w:pPr>
              <w:spacing w:line="3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58F" w:rsidRPr="00981666" w:rsidRDefault="00D1558F" w:rsidP="00525C7E">
            <w:pPr>
              <w:spacing w:line="3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58F" w:rsidRPr="00981666" w:rsidRDefault="00D1558F" w:rsidP="00525C7E">
            <w:pPr>
              <w:spacing w:line="3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58F" w:rsidRPr="00981666" w:rsidRDefault="00D1558F" w:rsidP="00525C7E">
            <w:pPr>
              <w:spacing w:line="3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D1558F" w:rsidTr="00525C7E">
        <w:trPr>
          <w:trHeight w:val="1050"/>
        </w:trPr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58F" w:rsidRPr="00981666" w:rsidRDefault="00D1558F" w:rsidP="00525C7E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981666">
              <w:rPr>
                <w:rFonts w:ascii="仿宋" w:eastAsia="仿宋" w:hAnsi="仿宋" w:cs="宋体"/>
                <w:sz w:val="28"/>
                <w:szCs w:val="28"/>
              </w:rPr>
              <w:t>具体联系人信息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58F" w:rsidRPr="00981666" w:rsidRDefault="00D1558F" w:rsidP="00525C7E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981666">
              <w:rPr>
                <w:rFonts w:ascii="仿宋" w:eastAsia="仿宋" w:hAnsi="仿宋" w:cs="宋体"/>
                <w:sz w:val="28"/>
                <w:szCs w:val="28"/>
              </w:rPr>
              <w:t>姓名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58F" w:rsidRPr="00981666" w:rsidRDefault="00D1558F" w:rsidP="00525C7E">
            <w:pPr>
              <w:spacing w:line="3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981666">
              <w:rPr>
                <w:rFonts w:ascii="仿宋" w:eastAsia="仿宋" w:hAnsi="仿宋" w:cs="宋体"/>
                <w:sz w:val="28"/>
                <w:szCs w:val="28"/>
              </w:rPr>
              <w:t>性别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58F" w:rsidRPr="00981666" w:rsidRDefault="00D1558F" w:rsidP="00525C7E">
            <w:pPr>
              <w:spacing w:line="3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981666">
              <w:rPr>
                <w:rFonts w:ascii="仿宋" w:eastAsia="仿宋" w:hAnsi="仿宋" w:cs="宋体"/>
                <w:sz w:val="28"/>
                <w:szCs w:val="28"/>
              </w:rPr>
              <w:t>所在单位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58F" w:rsidRPr="00981666" w:rsidRDefault="00D1558F" w:rsidP="00525C7E">
            <w:pPr>
              <w:spacing w:line="3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981666">
              <w:rPr>
                <w:rFonts w:ascii="仿宋" w:eastAsia="仿宋" w:hAnsi="仿宋" w:cs="宋体"/>
                <w:sz w:val="28"/>
                <w:szCs w:val="28"/>
              </w:rPr>
              <w:t>职务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58F" w:rsidRPr="00981666" w:rsidRDefault="00D1558F" w:rsidP="00525C7E">
            <w:pPr>
              <w:spacing w:line="3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981666">
              <w:rPr>
                <w:rFonts w:ascii="仿宋" w:eastAsia="仿宋" w:hAnsi="仿宋" w:cs="宋体"/>
                <w:sz w:val="28"/>
                <w:szCs w:val="28"/>
              </w:rPr>
              <w:t>QQ号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58F" w:rsidRPr="00981666" w:rsidRDefault="00D1558F" w:rsidP="00525C7E">
            <w:pPr>
              <w:spacing w:line="3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981666">
              <w:rPr>
                <w:rFonts w:ascii="仿宋" w:eastAsia="仿宋" w:hAnsi="仿宋" w:cs="宋体"/>
                <w:sz w:val="28"/>
                <w:szCs w:val="28"/>
              </w:rPr>
              <w:t>手机号码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58F" w:rsidRPr="00981666" w:rsidRDefault="00D1558F" w:rsidP="00525C7E">
            <w:pPr>
              <w:spacing w:line="3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981666">
              <w:rPr>
                <w:rFonts w:ascii="仿宋" w:eastAsia="仿宋" w:hAnsi="仿宋" w:cs="宋体"/>
                <w:sz w:val="28"/>
                <w:szCs w:val="28"/>
              </w:rPr>
              <w:t>电子邮箱</w:t>
            </w:r>
          </w:p>
        </w:tc>
      </w:tr>
      <w:tr w:rsidR="00D1558F" w:rsidTr="00525C7E">
        <w:trPr>
          <w:trHeight w:val="967"/>
        </w:trPr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58F" w:rsidRDefault="00D1558F" w:rsidP="00525C7E">
            <w:pPr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58F" w:rsidRDefault="00D1558F" w:rsidP="00525C7E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58F" w:rsidRDefault="00D1558F" w:rsidP="00525C7E">
            <w:pPr>
              <w:spacing w:line="300" w:lineRule="exact"/>
              <w:jc w:val="center"/>
              <w:rPr>
                <w:rFonts w:ascii="宋体" w:eastAsiaTheme="minorEastAsia" w:hAnsi="宋体" w:cs="宋体"/>
                <w:sz w:val="22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58F" w:rsidRDefault="00D1558F" w:rsidP="00525C7E">
            <w:pPr>
              <w:spacing w:line="30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58F" w:rsidRDefault="00D1558F" w:rsidP="00525C7E">
            <w:pPr>
              <w:spacing w:line="30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58F" w:rsidRDefault="00D1558F" w:rsidP="00525C7E">
            <w:pPr>
              <w:spacing w:line="30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58F" w:rsidRDefault="00D1558F" w:rsidP="00525C7E">
            <w:pPr>
              <w:spacing w:line="30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58F" w:rsidRDefault="00D1558F" w:rsidP="00525C7E">
            <w:pPr>
              <w:spacing w:line="300" w:lineRule="exact"/>
              <w:jc w:val="center"/>
              <w:rPr>
                <w:rFonts w:ascii="宋体" w:hAnsi="宋体" w:cs="宋体"/>
                <w:sz w:val="22"/>
              </w:rPr>
            </w:pPr>
          </w:p>
        </w:tc>
      </w:tr>
    </w:tbl>
    <w:p w:rsidR="00D1558F" w:rsidRPr="00D1558F" w:rsidRDefault="00D1558F" w:rsidP="00D1558F">
      <w:pPr>
        <w:spacing w:line="620" w:lineRule="exact"/>
        <w:rPr>
          <w:rFonts w:ascii="仿宋" w:eastAsia="仿宋" w:hAnsi="仿宋"/>
          <w:sz w:val="32"/>
          <w:szCs w:val="32"/>
        </w:rPr>
      </w:pPr>
    </w:p>
    <w:p w:rsidR="00A93907" w:rsidRDefault="00A93907"/>
    <w:sectPr w:rsidR="00A93907" w:rsidSect="00D1558F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2E23" w:rsidRDefault="00F02E23" w:rsidP="00172BB7">
      <w:r>
        <w:separator/>
      </w:r>
    </w:p>
  </w:endnote>
  <w:endnote w:type="continuationSeparator" w:id="1">
    <w:p w:rsidR="00F02E23" w:rsidRDefault="00F02E23" w:rsidP="00172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00"/>
    <w:family w:val="auto"/>
    <w:pitch w:val="variable"/>
    <w:sig w:usb0="A00002EF" w:usb1="4000207B" w:usb2="00000000" w:usb3="00000000" w:csb0="FFFFFF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1389906"/>
      <w:docPartObj>
        <w:docPartGallery w:val="Page Numbers (Bottom of Page)"/>
        <w:docPartUnique/>
      </w:docPartObj>
    </w:sdtPr>
    <w:sdtContent>
      <w:p w:rsidR="00D0623D" w:rsidRDefault="004C4742">
        <w:pPr>
          <w:pStyle w:val="a6"/>
          <w:jc w:val="center"/>
        </w:pPr>
        <w:r>
          <w:fldChar w:fldCharType="begin"/>
        </w:r>
        <w:r w:rsidR="00D0623D">
          <w:instrText>PAGE   \* MERGEFORMAT</w:instrText>
        </w:r>
        <w:r>
          <w:fldChar w:fldCharType="separate"/>
        </w:r>
        <w:r w:rsidR="004D34ED" w:rsidRPr="004D34ED">
          <w:rPr>
            <w:noProof/>
            <w:lang w:val="zh-CN"/>
          </w:rPr>
          <w:t>6</w:t>
        </w:r>
        <w:r>
          <w:fldChar w:fldCharType="end"/>
        </w:r>
      </w:p>
    </w:sdtContent>
  </w:sdt>
  <w:p w:rsidR="00D0623D" w:rsidRDefault="00D0623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2E23" w:rsidRDefault="00F02E23" w:rsidP="00172BB7">
      <w:r>
        <w:separator/>
      </w:r>
    </w:p>
  </w:footnote>
  <w:footnote w:type="continuationSeparator" w:id="1">
    <w:p w:rsidR="00F02E23" w:rsidRDefault="00F02E23" w:rsidP="00172B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558F"/>
    <w:rsid w:val="000542FB"/>
    <w:rsid w:val="000A5A39"/>
    <w:rsid w:val="000F15CA"/>
    <w:rsid w:val="000F6784"/>
    <w:rsid w:val="00122036"/>
    <w:rsid w:val="001347E0"/>
    <w:rsid w:val="00162B79"/>
    <w:rsid w:val="00172BB7"/>
    <w:rsid w:val="001A5F1F"/>
    <w:rsid w:val="001D5916"/>
    <w:rsid w:val="002051FB"/>
    <w:rsid w:val="00250706"/>
    <w:rsid w:val="00270C24"/>
    <w:rsid w:val="00285D9C"/>
    <w:rsid w:val="002B43F8"/>
    <w:rsid w:val="002D3B9B"/>
    <w:rsid w:val="003610D7"/>
    <w:rsid w:val="003A21AD"/>
    <w:rsid w:val="003B5FFF"/>
    <w:rsid w:val="003D1049"/>
    <w:rsid w:val="003E095A"/>
    <w:rsid w:val="003E60F8"/>
    <w:rsid w:val="00476471"/>
    <w:rsid w:val="00490F46"/>
    <w:rsid w:val="004C4742"/>
    <w:rsid w:val="004C4C1D"/>
    <w:rsid w:val="004D34ED"/>
    <w:rsid w:val="004E1B67"/>
    <w:rsid w:val="004F122B"/>
    <w:rsid w:val="00513AA9"/>
    <w:rsid w:val="00526E7A"/>
    <w:rsid w:val="00531449"/>
    <w:rsid w:val="005C11B9"/>
    <w:rsid w:val="005E2E3B"/>
    <w:rsid w:val="006023AA"/>
    <w:rsid w:val="00655C1B"/>
    <w:rsid w:val="00667381"/>
    <w:rsid w:val="006A163B"/>
    <w:rsid w:val="006B036D"/>
    <w:rsid w:val="00763D2F"/>
    <w:rsid w:val="00785E57"/>
    <w:rsid w:val="007A0313"/>
    <w:rsid w:val="007A0CB9"/>
    <w:rsid w:val="007C3B5F"/>
    <w:rsid w:val="00842EC9"/>
    <w:rsid w:val="00844AAF"/>
    <w:rsid w:val="00844CDA"/>
    <w:rsid w:val="008942E7"/>
    <w:rsid w:val="008A00B9"/>
    <w:rsid w:val="008A51B9"/>
    <w:rsid w:val="008A64BC"/>
    <w:rsid w:val="008B2CF5"/>
    <w:rsid w:val="008F0BA3"/>
    <w:rsid w:val="0092358F"/>
    <w:rsid w:val="0093633B"/>
    <w:rsid w:val="00981666"/>
    <w:rsid w:val="009A6C84"/>
    <w:rsid w:val="009F7FE5"/>
    <w:rsid w:val="00A710BE"/>
    <w:rsid w:val="00A750DA"/>
    <w:rsid w:val="00A90FAF"/>
    <w:rsid w:val="00A93907"/>
    <w:rsid w:val="00AE3CD8"/>
    <w:rsid w:val="00B26D51"/>
    <w:rsid w:val="00B32918"/>
    <w:rsid w:val="00B468F3"/>
    <w:rsid w:val="00B80493"/>
    <w:rsid w:val="00BA302C"/>
    <w:rsid w:val="00BA5556"/>
    <w:rsid w:val="00BB1E00"/>
    <w:rsid w:val="00BD2380"/>
    <w:rsid w:val="00BE2ADB"/>
    <w:rsid w:val="00BE513C"/>
    <w:rsid w:val="00BE51AF"/>
    <w:rsid w:val="00C3266B"/>
    <w:rsid w:val="00C331B9"/>
    <w:rsid w:val="00C3577A"/>
    <w:rsid w:val="00C72227"/>
    <w:rsid w:val="00CA1AA0"/>
    <w:rsid w:val="00CD31C3"/>
    <w:rsid w:val="00D04962"/>
    <w:rsid w:val="00D0623D"/>
    <w:rsid w:val="00D1558F"/>
    <w:rsid w:val="00D8791C"/>
    <w:rsid w:val="00D900FD"/>
    <w:rsid w:val="00DA0BC3"/>
    <w:rsid w:val="00DC1C8F"/>
    <w:rsid w:val="00DC5ED3"/>
    <w:rsid w:val="00DD3254"/>
    <w:rsid w:val="00DE4885"/>
    <w:rsid w:val="00DF0457"/>
    <w:rsid w:val="00E34EE9"/>
    <w:rsid w:val="00E74B96"/>
    <w:rsid w:val="00EB5B12"/>
    <w:rsid w:val="00EE26FF"/>
    <w:rsid w:val="00F02E23"/>
    <w:rsid w:val="00F90FBB"/>
    <w:rsid w:val="00F94A4D"/>
    <w:rsid w:val="00FC7502"/>
    <w:rsid w:val="00FE0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1558F"/>
    <w:pPr>
      <w:jc w:val="both"/>
    </w:pPr>
    <w:rPr>
      <w:rFonts w:ascii="Calibri" w:eastAsia="宋体" w:hAnsi="Calibri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D1558F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D1558F"/>
    <w:rPr>
      <w:rFonts w:ascii="Calibri" w:eastAsia="宋体" w:hAnsi="Calibri" w:cs="Times New Roman"/>
      <w:kern w:val="0"/>
      <w:sz w:val="20"/>
      <w:szCs w:val="20"/>
    </w:rPr>
  </w:style>
  <w:style w:type="table" w:styleId="a4">
    <w:name w:val="Table Grid"/>
    <w:basedOn w:val="a1"/>
    <w:uiPriority w:val="59"/>
    <w:qFormat/>
    <w:rsid w:val="00D1558F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172B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72BB7"/>
    <w:rPr>
      <w:rFonts w:ascii="Calibri" w:eastAsia="宋体" w:hAnsi="Calibri" w:cs="Times New Roman"/>
      <w:kern w:val="0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72B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72BB7"/>
    <w:rPr>
      <w:rFonts w:ascii="Calibri" w:eastAsia="宋体" w:hAnsi="Calibri" w:cs="Times New Roman"/>
      <w:kern w:val="0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122036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122036"/>
    <w:rPr>
      <w:rFonts w:ascii="Calibri" w:eastAsia="宋体" w:hAnsi="Calibri" w:cs="Times New Roman"/>
      <w:kern w:val="0"/>
      <w:sz w:val="18"/>
      <w:szCs w:val="18"/>
    </w:rPr>
  </w:style>
  <w:style w:type="paragraph" w:styleId="a8">
    <w:name w:val="List Paragraph"/>
    <w:basedOn w:val="a"/>
    <w:uiPriority w:val="34"/>
    <w:qFormat/>
    <w:rsid w:val="002D3B9B"/>
    <w:pPr>
      <w:ind w:firstLineChars="200" w:firstLine="420"/>
    </w:pPr>
  </w:style>
  <w:style w:type="character" w:styleId="a9">
    <w:name w:val="Hyperlink"/>
    <w:basedOn w:val="a0"/>
    <w:uiPriority w:val="99"/>
    <w:unhideWhenUsed/>
    <w:rsid w:val="00C3577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3577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&#20110;2020&#24180;9&#26376;20&#26085;&#21069;&#20197;&#30005;&#23376;&#37038;&#20214;&#24418;&#24335;&#21457;&#36865;&#33267;&#30005;&#23376;&#37038;&#31665;276294735@qq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1EA4A-50B5-451A-B0C3-5B021E418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734</Words>
  <Characters>4188</Characters>
  <Application>Microsoft Office Word</Application>
  <DocSecurity>0</DocSecurity>
  <Lines>34</Lines>
  <Paragraphs>9</Paragraphs>
  <ScaleCrop>false</ScaleCrop>
  <Company/>
  <LinksUpToDate>false</LinksUpToDate>
  <CharactersWithSpaces>4913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zjj</dc:creator>
  <cp:keywords/>
  <dc:description/>
  <cp:lastModifiedBy>User</cp:lastModifiedBy>
  <cp:revision>4</cp:revision>
  <cp:lastPrinted>2020-09-15T03:36:00Z</cp:lastPrinted>
  <dcterms:created xsi:type="dcterms:W3CDTF">2020-09-18T07:26:00Z</dcterms:created>
  <dcterms:modified xsi:type="dcterms:W3CDTF">2020-09-23T03:10:00Z</dcterms:modified>
</cp:coreProperties>
</file>