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91"/>
        <w:spacing w:before="403" w:line="219" w:lineRule="auto"/>
        <w:rPr>
          <w:rFonts w:ascii="SimSun" w:hAnsi="SimSun" w:eastAsia="SimSun" w:cs="SimSun"/>
          <w:sz w:val="124"/>
          <w:szCs w:val="124"/>
        </w:rPr>
      </w:pPr>
      <w:r>
        <w:rPr>
          <w:rFonts w:ascii="SimSun" w:hAnsi="SimSun" w:eastAsia="SimSun" w:cs="SimSun"/>
          <w:sz w:val="124"/>
          <w:szCs w:val="124"/>
          <w:b/>
          <w:bCs/>
          <w:color w:val="F90800"/>
          <w:spacing w:val="-86"/>
          <w:w w:val="68"/>
        </w:rPr>
        <w:t>成都市双流区教育局文件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2970"/>
        <w:spacing w:before="10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双教人〔2023〕27号</w:t>
      </w:r>
    </w:p>
    <w:p>
      <w:pPr>
        <w:spacing w:before="99" w:line="60" w:lineRule="exact"/>
        <w:textAlignment w:val="center"/>
        <w:rPr/>
      </w:pPr>
      <w:r>
        <w:drawing>
          <wp:inline distT="0" distB="0" distL="0" distR="0">
            <wp:extent cx="5676895" cy="38023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6895" cy="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2466"/>
        <w:spacing w:before="14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1"/>
        </w:rPr>
        <w:t>成都市双流区教育局</w:t>
      </w:r>
    </w:p>
    <w:p>
      <w:pPr>
        <w:ind w:left="376"/>
        <w:spacing w:before="13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2"/>
        </w:rPr>
        <w:t>关于2023年度教师专业技术职务任职资格</w:t>
      </w:r>
    </w:p>
    <w:p>
      <w:pPr>
        <w:ind w:left="2466"/>
        <w:spacing w:before="13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9"/>
        </w:rPr>
        <w:t>初定申报工作的通知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ind w:left="30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各级各类学校、幼儿园，直属事业单位，校外教育机构：</w:t>
      </w:r>
    </w:p>
    <w:p>
      <w:pPr>
        <w:ind w:left="949"/>
        <w:spacing w:before="20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根据我区职称申报工作安排，现将2023年度成都市双</w:t>
      </w:r>
    </w:p>
    <w:p>
      <w:pPr>
        <w:ind w:left="309"/>
        <w:spacing w:before="220" w:line="59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  <w:position w:val="21"/>
        </w:rPr>
        <w:t>流区中小学(幼儿园)专业技术职务任职资格初定申报工作</w:t>
      </w:r>
    </w:p>
    <w:p>
      <w:pPr>
        <w:ind w:left="30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有关事项通知如下：</w:t>
      </w:r>
    </w:p>
    <w:p>
      <w:pPr>
        <w:ind w:left="954"/>
        <w:spacing w:before="215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9"/>
        </w:rPr>
        <w:t>一</w:t>
      </w:r>
      <w:r>
        <w:rPr>
          <w:rFonts w:ascii="SimHei" w:hAnsi="SimHei" w:eastAsia="SimHei" w:cs="SimHei"/>
          <w:sz w:val="31"/>
          <w:szCs w:val="31"/>
          <w:spacing w:val="-5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9"/>
        </w:rPr>
        <w:t>、申报时间</w:t>
      </w:r>
    </w:p>
    <w:p>
      <w:pPr>
        <w:ind w:left="949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2023年10月16日</w:t>
      </w:r>
      <w:r>
        <w:rPr>
          <w:rFonts w:ascii="FangSong" w:hAnsi="FangSong" w:eastAsia="FangSong" w:cs="FangSong"/>
          <w:sz w:val="31"/>
          <w:szCs w:val="31"/>
          <w:spacing w:val="-10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—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10月31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日，逾期将关闭申报系统。</w:t>
      </w:r>
    </w:p>
    <w:p>
      <w:pPr>
        <w:ind w:left="954"/>
        <w:spacing w:before="208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2"/>
        </w:rPr>
        <w:t>二、</w:t>
      </w:r>
      <w:r>
        <w:rPr>
          <w:rFonts w:ascii="SimHei" w:hAnsi="SimHei" w:eastAsia="SimHei" w:cs="SimHei"/>
          <w:sz w:val="31"/>
          <w:szCs w:val="31"/>
          <w:spacing w:val="-3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2"/>
        </w:rPr>
        <w:t>申报范围</w:t>
      </w:r>
    </w:p>
    <w:p>
      <w:pPr>
        <w:ind w:left="949"/>
        <w:spacing w:before="228" w:line="58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  <w:position w:val="20"/>
        </w:rPr>
        <w:t>全区普通中小学(含职中)、幼儿园、特殊教育学校、</w:t>
      </w:r>
    </w:p>
    <w:p>
      <w:pPr>
        <w:ind w:left="369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区教科院、区技装中心、区社区学院和校外教育机构中，符</w:t>
      </w:r>
    </w:p>
    <w:p>
      <w:pPr>
        <w:sectPr>
          <w:footerReference w:type="default" r:id="rId1"/>
          <w:pgSz w:w="11900" w:h="16820"/>
          <w:pgMar w:top="1429" w:right="1470" w:bottom="1128" w:left="1489" w:header="0" w:footer="819" w:gutter="0"/>
        </w:sectPr>
        <w:rPr/>
      </w:pPr>
    </w:p>
    <w:p>
      <w:pPr>
        <w:ind w:right="139"/>
        <w:spacing w:before="199"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合一级教师(讲师、</w:t>
      </w:r>
      <w:r>
        <w:rPr>
          <w:rFonts w:ascii="FangSong" w:hAnsi="FangSong" w:eastAsia="FangSong" w:cs="FangSong"/>
          <w:sz w:val="31"/>
          <w:szCs w:val="31"/>
          <w:spacing w:val="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一级实习指导教师)、二级教师(含助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理讲师和二级实习指导教师)、三级教师(三级实习指导教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师)任职资格条件并从事教育教学工作的人员。民办中小学、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幼儿园教师可参照本通知要求参加职称初定。</w:t>
      </w:r>
    </w:p>
    <w:p>
      <w:pPr>
        <w:ind w:left="614"/>
        <w:spacing w:before="339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三、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申报条件</w:t>
      </w:r>
    </w:p>
    <w:p>
      <w:pPr>
        <w:ind w:right="272" w:firstLine="609"/>
        <w:spacing w:before="294" w:line="35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经单位考核合格，并符合以下条件之一，可申请一次性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职称初定。</w:t>
      </w:r>
      <w:r>
        <w:rPr>
          <w:rFonts w:ascii="FangSong" w:hAnsi="FangSong" w:eastAsia="FangSong" w:cs="FangSong"/>
          <w:sz w:val="31"/>
          <w:szCs w:val="31"/>
          <w:spacing w:val="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一次性职称初定，即本次初定职称前未初定过职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称，本次初定职称后也不可再初定职称。</w:t>
      </w:r>
    </w:p>
    <w:p>
      <w:pPr>
        <w:ind w:left="764"/>
        <w:spacing w:before="212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8"/>
        </w:rPr>
        <w:t>(一)初定三级教师(三级实习指导教师)</w:t>
      </w:r>
    </w:p>
    <w:p>
      <w:pPr>
        <w:ind w:left="609"/>
        <w:spacing w:before="208" w:line="61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  <w:position w:val="22"/>
        </w:rPr>
        <w:t>取得中专学历后，从事专业工作满12个月，并在</w:t>
      </w:r>
      <w:r>
        <w:rPr>
          <w:rFonts w:ascii="FangSong" w:hAnsi="FangSong" w:eastAsia="FangSong" w:cs="FangSong"/>
          <w:sz w:val="31"/>
          <w:szCs w:val="31"/>
          <w:spacing w:val="22"/>
          <w:position w:val="22"/>
        </w:rPr>
        <w:t>该工</w:t>
      </w:r>
    </w:p>
    <w:p>
      <w:pPr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作岗位上取得相应业绩，可初定三级教师职称。</w:t>
      </w:r>
    </w:p>
    <w:p>
      <w:pPr>
        <w:ind w:left="764"/>
        <w:spacing w:before="196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7"/>
        </w:rPr>
        <w:t>(二)初定二级教师(含助理讲师、二级实习指导教师)</w:t>
      </w:r>
    </w:p>
    <w:p>
      <w:pPr>
        <w:ind w:firstLine="609"/>
        <w:spacing w:before="210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1.取得全日制大学专科学历后，从事专业工作满</w:t>
      </w:r>
      <w:r>
        <w:rPr>
          <w:rFonts w:ascii="FangSong" w:hAnsi="FangSong" w:eastAsia="FangSong" w:cs="FangSong"/>
          <w:sz w:val="31"/>
          <w:szCs w:val="31"/>
          <w:spacing w:val="6"/>
        </w:rPr>
        <w:t>36个月，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并在该工作岗位上取得相应业绩，可初定二级教师职称(含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助理讲师、二级实习指导教师)。</w:t>
      </w:r>
    </w:p>
    <w:p>
      <w:pPr>
        <w:ind w:right="274" w:firstLine="609"/>
        <w:spacing w:before="212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2.取得全日制大学本科学历和学位后，从事专业工作满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12个月，并在该工作岗位上取得相应业绩，可</w:t>
      </w:r>
      <w:r>
        <w:rPr>
          <w:rFonts w:ascii="FangSong" w:hAnsi="FangSong" w:eastAsia="FangSong" w:cs="FangSong"/>
          <w:sz w:val="31"/>
          <w:szCs w:val="31"/>
          <w:spacing w:val="7"/>
        </w:rPr>
        <w:t>初定二级教师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职称(含助理讲师、二级实习指导教师)。</w:t>
      </w:r>
    </w:p>
    <w:p>
      <w:pPr>
        <w:ind w:right="140" w:firstLine="609"/>
        <w:spacing w:before="216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3.取得硕士研究生学历和学位，从事专业技术工作，试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用期满经考核合格，次月可初定二级教师职称(含助理讲师、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二级实习指导教师),之后不得再次申请初定为一级教师职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称。</w:t>
      </w:r>
    </w:p>
    <w:p>
      <w:pPr>
        <w:ind w:left="764"/>
        <w:spacing w:before="21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4"/>
        </w:rPr>
        <w:t>(三)初定一级教师(含讲师、</w:t>
      </w:r>
      <w:r>
        <w:rPr>
          <w:rFonts w:ascii="FangSong" w:hAnsi="FangSong" w:eastAsia="FangSong" w:cs="FangSong"/>
          <w:sz w:val="31"/>
          <w:szCs w:val="31"/>
          <w:spacing w:val="107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4"/>
        </w:rPr>
        <w:t>一级实习指导教师)</w:t>
      </w:r>
    </w:p>
    <w:p>
      <w:pPr>
        <w:sectPr>
          <w:footerReference w:type="default" r:id="rId3"/>
          <w:pgSz w:w="11900" w:h="16820"/>
          <w:pgMar w:top="1429" w:right="1605" w:bottom="1157" w:left="1750" w:header="0" w:footer="850" w:gutter="0"/>
        </w:sectPr>
        <w:rPr/>
      </w:pPr>
    </w:p>
    <w:p>
      <w:pPr>
        <w:ind w:right="237" w:firstLine="629"/>
        <w:spacing w:before="237" w:line="34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1.取得硕士研究生学历和学位后，从事专业工作满36个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月，并在该工作岗位上取得相应业绩，可初定一级教师职称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(含讲师)。事业单位编制内教师需通过学校职称岗</w:t>
      </w:r>
      <w:r>
        <w:rPr>
          <w:rFonts w:ascii="FangSong" w:hAnsi="FangSong" w:eastAsia="FangSong" w:cs="FangSong"/>
          <w:sz w:val="32"/>
          <w:szCs w:val="32"/>
          <w:spacing w:val="11"/>
        </w:rPr>
        <w:t>位竞聘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初定一级教师。</w:t>
      </w:r>
    </w:p>
    <w:p>
      <w:pPr>
        <w:ind w:left="629"/>
        <w:spacing w:before="200" w:line="59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position w:val="20"/>
        </w:rPr>
        <w:t>2.取得博士学位，从事专业技术工作，之前未初定过职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称的次月可初定一级教师职称(含讲师)。</w:t>
      </w:r>
    </w:p>
    <w:p>
      <w:pPr>
        <w:ind w:right="240" w:firstLine="689"/>
        <w:spacing w:before="194" w:line="34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申请人应于毕业后10年内(以毕业证书记载的毕业时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间为准)提出职称初定申请，过期不再受理。同一年度内(即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1月—</w:t>
      </w:r>
      <w:r>
        <w:rPr>
          <w:rFonts w:ascii="FangSong" w:hAnsi="FangSong" w:eastAsia="FangSong" w:cs="FangSong"/>
          <w:sz w:val="32"/>
          <w:szCs w:val="32"/>
          <w:spacing w:val="-9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12月期间)不得同时申请职称评审、初定，只可选择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其中一种方式。</w:t>
      </w:r>
    </w:p>
    <w:p>
      <w:pPr>
        <w:ind w:left="694"/>
        <w:spacing w:before="205" w:line="597" w:lineRule="exact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3"/>
          <w:position w:val="20"/>
        </w:rPr>
        <w:t>四、</w:t>
      </w:r>
      <w:r>
        <w:rPr>
          <w:rFonts w:ascii="SimHei" w:hAnsi="SimHei" w:eastAsia="SimHei" w:cs="SimHei"/>
          <w:sz w:val="32"/>
          <w:szCs w:val="32"/>
          <w:spacing w:val="-47"/>
          <w:position w:val="20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3"/>
          <w:position w:val="20"/>
        </w:rPr>
        <w:t>申报流程</w:t>
      </w:r>
    </w:p>
    <w:p>
      <w:pPr>
        <w:ind w:left="794"/>
        <w:spacing w:before="1"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22"/>
        </w:rPr>
        <w:t>(一)个人申请</w:t>
      </w:r>
    </w:p>
    <w:p>
      <w:pPr>
        <w:ind w:right="216" w:firstLine="689"/>
        <w:spacing w:before="188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申请人于规定时间内登录成都市人力资源和社会保障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局公众信息网(网址：</w:t>
      </w:r>
      <w:r>
        <w:rPr>
          <w:rFonts w:ascii="FangSong" w:hAnsi="FangSong" w:eastAsia="FangSong" w:cs="FangSong"/>
          <w:sz w:val="32"/>
          <w:szCs w:val="32"/>
          <w:spacing w:val="-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http://cdhrss.chengdu.gov.cn/),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选择首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</w:rPr>
        <w:t>页下侧菜单栏"蓉e</w:t>
      </w:r>
      <w:r>
        <w:rPr>
          <w:rFonts w:ascii="FangSong" w:hAnsi="FangSong" w:eastAsia="FangSong" w:cs="FangSong"/>
          <w:sz w:val="32"/>
          <w:szCs w:val="32"/>
          <w:spacing w:val="-6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</w:rPr>
        <w:t>人社网上服务大厅”-</w:t>
      </w:r>
      <w:r>
        <w:rPr>
          <w:rFonts w:ascii="FangSong" w:hAnsi="FangSong" w:eastAsia="FangSong" w:cs="FangSong"/>
          <w:sz w:val="32"/>
          <w:szCs w:val="32"/>
          <w:spacing w:val="-2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</w:rPr>
        <w:t>“</w:t>
      </w:r>
      <w:r>
        <w:rPr>
          <w:rFonts w:ascii="FangSong" w:hAnsi="FangSong" w:eastAsia="FangSong" w:cs="FangSong"/>
          <w:sz w:val="32"/>
          <w:szCs w:val="32"/>
          <w:spacing w:val="-27"/>
        </w:rPr>
        <w:t>个人服务”“成都市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专技人才信息系统”,注册账号后登录并完善个人信息、教育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经历，点击“职称初定”选项，按系统提示逐项填报各栏目内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容后网上提交审核(需于当月截止日期前提交现场审核第2.3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项所列材料扫描件)。系统上主管部门请选择“双流区”。网上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初审通过后申请人自行双面打印《成都市初定专业技术职称</w:t>
      </w:r>
    </w:p>
    <w:p>
      <w:pPr>
        <w:ind w:left="139"/>
        <w:spacing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申报表》,由申请人本人签名后提交到其所在用人单位审核。</w:t>
      </w:r>
    </w:p>
    <w:p>
      <w:pPr>
        <w:ind w:left="844"/>
        <w:spacing w:before="286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23"/>
        </w:rPr>
        <w:t>(二)学校审核</w:t>
      </w:r>
    </w:p>
    <w:p>
      <w:pPr>
        <w:ind w:left="689"/>
        <w:spacing w:before="20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学校需明确专人负责审核，重点对申报人所提供的《学</w:t>
      </w:r>
    </w:p>
    <w:p>
      <w:pPr>
        <w:sectPr>
          <w:footerReference w:type="default" r:id="rId4"/>
          <w:pgSz w:w="11900" w:h="16820"/>
          <w:pgMar w:top="1429" w:right="1579" w:bottom="1109" w:left="1770" w:header="0" w:footer="841" w:gutter="0"/>
        </w:sectPr>
        <w:rPr/>
      </w:pPr>
    </w:p>
    <w:p>
      <w:pPr>
        <w:ind w:left="29"/>
        <w:spacing w:before="209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历证书电子注册备案表》《学位认证报告》或国</w:t>
      </w:r>
      <w:r>
        <w:rPr>
          <w:rFonts w:ascii="FangSong" w:hAnsi="FangSong" w:eastAsia="FangSong" w:cs="FangSong"/>
          <w:sz w:val="31"/>
          <w:szCs w:val="31"/>
          <w:spacing w:val="8"/>
        </w:rPr>
        <w:t>外学历学位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9"/>
        </w:rPr>
        <w:t>认证书的真实性进行核实，并对申请人的政治、品</w:t>
      </w:r>
      <w:r>
        <w:rPr>
          <w:rFonts w:ascii="FangSong" w:hAnsi="FangSong" w:eastAsia="FangSong" w:cs="FangSong"/>
          <w:sz w:val="31"/>
          <w:szCs w:val="31"/>
          <w:spacing w:val="8"/>
        </w:rPr>
        <w:t>德及专业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9"/>
        </w:rPr>
        <w:t>技术能力、水平、工作业绩等进行全面考核评议</w:t>
      </w:r>
      <w:r>
        <w:rPr>
          <w:rFonts w:ascii="FangSong" w:hAnsi="FangSong" w:eastAsia="FangSong" w:cs="FangSong"/>
          <w:sz w:val="31"/>
          <w:szCs w:val="31"/>
          <w:spacing w:val="8"/>
        </w:rPr>
        <w:t>。对申请人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8"/>
        </w:rPr>
        <w:t>考核年度中如有不称职、基本称职情况的不予通过。考核合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0"/>
        </w:rPr>
        <w:t>格的结果和聘任意见填入《成都市初定专业技术职称申报表》</w:t>
      </w:r>
    </w:p>
    <w:p>
      <w:pPr>
        <w:ind w:left="2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并加盖单位公章。</w:t>
      </w:r>
    </w:p>
    <w:p>
      <w:pPr>
        <w:ind w:left="774"/>
        <w:spacing w:before="21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2"/>
        </w:rPr>
        <w:t>(三)现场审核</w:t>
      </w:r>
    </w:p>
    <w:p>
      <w:pPr>
        <w:ind w:left="689"/>
        <w:spacing w:before="211" w:line="59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0"/>
        </w:rPr>
        <w:t>以学校为单位统一办理，需提供以下材料原件及复</w:t>
      </w:r>
      <w:r>
        <w:rPr>
          <w:rFonts w:ascii="FangSong" w:hAnsi="FangSong" w:eastAsia="FangSong" w:cs="FangSong"/>
          <w:sz w:val="31"/>
          <w:szCs w:val="31"/>
          <w:spacing w:val="7"/>
          <w:position w:val="20"/>
        </w:rPr>
        <w:t>印件</w:t>
      </w:r>
    </w:p>
    <w:p>
      <w:pPr>
        <w:ind w:left="2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进行现场审核并上传到网上。</w:t>
      </w:r>
    </w:p>
    <w:p>
      <w:pPr>
        <w:ind w:left="639"/>
        <w:spacing w:before="221" w:line="58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20"/>
        </w:rPr>
        <w:t>1.</w:t>
      </w:r>
      <w:r>
        <w:rPr>
          <w:rFonts w:ascii="FangSong" w:hAnsi="FangSong" w:eastAsia="FangSong" w:cs="FangSong"/>
          <w:sz w:val="31"/>
          <w:szCs w:val="31"/>
          <w:spacing w:val="28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  <w:position w:val="20"/>
        </w:rPr>
        <w:t>《成都市初定专业技术职称申报表》</w:t>
      </w:r>
      <w:r>
        <w:rPr>
          <w:rFonts w:ascii="FangSong" w:hAnsi="FangSong" w:eastAsia="FangSong" w:cs="FangSong"/>
          <w:sz w:val="31"/>
          <w:szCs w:val="31"/>
          <w:spacing w:val="49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  <w:position w:val="20"/>
        </w:rPr>
        <w:t>一式一份，网报</w:t>
      </w:r>
    </w:p>
    <w:p>
      <w:pPr>
        <w:ind w:left="2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通过后下载双面打印、装订(非导出上报无效)。</w:t>
      </w:r>
    </w:p>
    <w:p>
      <w:pPr>
        <w:ind w:left="29" w:right="357" w:firstLine="609"/>
        <w:spacing w:before="203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2.身份证、教师资格证(至少满1年)、普通话证、毕业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2"/>
        </w:rPr>
        <w:t>证、学位证、继续教育证明(每年不低于90学时)复印件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各1份以及通过中国高等教育学生信息网(简称"学信网",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网址：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http://www.chsi.com.cn</w:t>
      </w:r>
      <w:r>
        <w:rPr>
          <w:rFonts w:ascii="FangSong" w:hAnsi="FangSong" w:eastAsia="FangSong" w:cs="FangSong"/>
          <w:sz w:val="31"/>
          <w:szCs w:val="31"/>
          <w:spacing w:val="-3"/>
        </w:rPr>
        <w:t>)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下载并打印有效期内的《学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历证书电子注册备案表》《学位认证报告》,海外高校毕业</w:t>
      </w:r>
      <w:r>
        <w:rPr>
          <w:rFonts w:ascii="FangSong" w:hAnsi="FangSong" w:eastAsia="FangSong" w:cs="FangSong"/>
          <w:sz w:val="31"/>
          <w:szCs w:val="31"/>
          <w:spacing w:val="2"/>
        </w:rPr>
        <w:t>生</w:t>
      </w:r>
    </w:p>
    <w:p>
      <w:pPr>
        <w:ind w:left="29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需提供国外学历学位认证书复印件1份。</w:t>
      </w:r>
    </w:p>
    <w:p>
      <w:pPr>
        <w:ind w:left="29" w:right="325" w:firstLine="609"/>
        <w:spacing w:before="203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3.在成都市参加基本社会保险证明或查询情况截图(自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申请之日起的前6个月连续缴费，硕士研究生初定初级职称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或博士研究生初定中级职称的除外),最后缴纳社保单位与</w:t>
      </w:r>
    </w:p>
    <w:p>
      <w:pPr>
        <w:ind w:left="29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申报单位需一致。</w:t>
      </w:r>
    </w:p>
    <w:p>
      <w:pPr>
        <w:ind w:left="639"/>
        <w:spacing w:before="209" w:line="57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  <w:position w:val="19"/>
        </w:rPr>
        <w:t>4.与用人单位签订的劳动合同或聘用合同(复印件1份),</w:t>
      </w:r>
    </w:p>
    <w:p>
      <w:pPr>
        <w:ind w:left="2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应能反映符合初定专业工作年限要求。应提供现履行期内的</w:t>
      </w:r>
    </w:p>
    <w:p>
      <w:pPr>
        <w:sectPr>
          <w:footerReference w:type="default" r:id="rId5"/>
          <w:pgSz w:w="11900" w:h="16820"/>
          <w:pgMar w:top="1429" w:right="1494" w:bottom="1157" w:left="1720" w:header="0" w:footer="850" w:gutter="0"/>
        </w:sectPr>
        <w:rPr/>
      </w:pPr>
    </w:p>
    <w:p>
      <w:pPr>
        <w:ind w:left="4" w:right="256"/>
        <w:spacing w:before="220" w:line="34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劳动合同，之前的劳动合同如无法提供，可用能反映当时工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作单位的社会保险参保材料替代。劳务派遣人员还需提交</w:t>
      </w:r>
      <w:r>
        <w:rPr>
          <w:rFonts w:ascii="FangSong" w:hAnsi="FangSong" w:eastAsia="FangSong" w:cs="FangSong"/>
          <w:sz w:val="32"/>
          <w:szCs w:val="32"/>
          <w:spacing w:val="-2"/>
        </w:rPr>
        <w:t>劳</w:t>
      </w:r>
    </w:p>
    <w:p>
      <w:pPr>
        <w:ind w:left="4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务公司派遣协议(编制内教师无需提供)。</w:t>
      </w:r>
    </w:p>
    <w:p>
      <w:pPr>
        <w:ind w:left="624"/>
        <w:spacing w:before="207" w:line="60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  <w:position w:val="20"/>
        </w:rPr>
        <w:t>5.本人两寸近期红底彩色免冠证件照1</w:t>
      </w:r>
      <w:r>
        <w:rPr>
          <w:rFonts w:ascii="FangSong" w:hAnsi="FangSong" w:eastAsia="FangSong" w:cs="FangSong"/>
          <w:sz w:val="32"/>
          <w:szCs w:val="32"/>
          <w:spacing w:val="-59"/>
          <w:position w:val="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  <w:position w:val="20"/>
        </w:rPr>
        <w:t>张备用(照片背</w:t>
      </w:r>
    </w:p>
    <w:p>
      <w:pPr>
        <w:ind w:left="4"/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面注明姓名)。</w:t>
      </w:r>
    </w:p>
    <w:p>
      <w:pPr>
        <w:ind w:left="629"/>
        <w:spacing w:before="175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3"/>
        </w:rPr>
        <w:t>五、</w:t>
      </w:r>
      <w:r>
        <w:rPr>
          <w:rFonts w:ascii="SimHei" w:hAnsi="SimHei" w:eastAsia="SimHei" w:cs="SimHei"/>
          <w:sz w:val="32"/>
          <w:szCs w:val="32"/>
          <w:spacing w:val="-6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3"/>
        </w:rPr>
        <w:t>注意事项</w:t>
      </w:r>
    </w:p>
    <w:p>
      <w:pPr>
        <w:ind w:left="624"/>
        <w:spacing w:before="206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1.工作单位请按照营业执照或者信用代码证书填写全称。</w:t>
      </w:r>
    </w:p>
    <w:p>
      <w:pPr>
        <w:ind w:left="624"/>
        <w:spacing w:before="208" w:line="59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  <w:position w:val="20"/>
        </w:rPr>
        <w:t>2.毕业时间请填写与毕业证书一致。</w:t>
      </w:r>
    </w:p>
    <w:p>
      <w:pPr>
        <w:ind w:left="624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3.工作经历请填写到至今的时间。</w:t>
      </w:r>
    </w:p>
    <w:p>
      <w:pPr>
        <w:ind w:left="624"/>
        <w:spacing w:before="209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4.参加工作总结请填写参加工作以来的情况。</w:t>
      </w:r>
    </w:p>
    <w:p>
      <w:pPr>
        <w:ind w:left="629"/>
        <w:spacing w:before="208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5"/>
        </w:rPr>
        <w:t>六、</w:t>
      </w:r>
      <w:r>
        <w:rPr>
          <w:rFonts w:ascii="SimHei" w:hAnsi="SimHei" w:eastAsia="SimHei" w:cs="SimHei"/>
          <w:sz w:val="32"/>
          <w:szCs w:val="32"/>
          <w:spacing w:val="-7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5"/>
        </w:rPr>
        <w:t>工作要求</w:t>
      </w:r>
    </w:p>
    <w:p>
      <w:pPr>
        <w:ind w:left="4" w:right="120" w:firstLine="770"/>
        <w:spacing w:before="212" w:line="34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(一)申报专业技术职务任职资格，必须实事求是，严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肃认真，报送的材料填写内容要具体、真实，表格填写完整，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确无填写内容的栏目须写上"无",非选择项目用笔划去。申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报材料不符合要求，将按无此项材料处理，不再另行通知补</w:t>
      </w:r>
    </w:p>
    <w:p>
      <w:pPr>
        <w:ind w:left="4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报。</w:t>
      </w:r>
    </w:p>
    <w:p>
      <w:pPr>
        <w:ind w:left="4" w:right="57" w:firstLine="790"/>
        <w:spacing w:before="204" w:line="34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(二)申报单位必须对申报个人提供的证件、填写的业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1"/>
        </w:rPr>
        <w:t>绩及所有内容(学历、资历、有关材料)进行认真验证和核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1"/>
        </w:rPr>
        <w:t>实，各申报材料复印件需注明"经审核，此复印件与原件一致",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审核人签字并加盖单位公章。凡有弄虚作假行为的，</w:t>
      </w:r>
      <w:r>
        <w:rPr>
          <w:rFonts w:ascii="FangSong" w:hAnsi="FangSong" w:eastAsia="FangSong" w:cs="FangSong"/>
          <w:sz w:val="32"/>
          <w:szCs w:val="32"/>
          <w:spacing w:val="10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一律取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5"/>
        </w:rPr>
        <w:t>消其申报资格，已取得的予以撤销。自查实之日起，3年内</w:t>
      </w:r>
    </w:p>
    <w:p>
      <w:pPr>
        <w:ind w:left="4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不得申报专业技术职务并将情况记入个人诚信档案。</w:t>
      </w:r>
    </w:p>
    <w:p>
      <w:pPr>
        <w:ind w:left="629"/>
        <w:spacing w:before="201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七、材料报送时间和地点</w:t>
      </w:r>
    </w:p>
    <w:p>
      <w:pPr>
        <w:sectPr>
          <w:footerReference w:type="default" r:id="rId6"/>
          <w:pgSz w:w="11900" w:h="16820"/>
          <w:pgMar w:top="1429" w:right="1559" w:bottom="1111" w:left="1785" w:header="0" w:footer="825" w:gutter="0"/>
        </w:sectPr>
        <w:rPr/>
      </w:pPr>
    </w:p>
    <w:p>
      <w:pPr>
        <w:ind w:left="679"/>
        <w:spacing w:before="186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4"/>
          <w:position w:val="21"/>
        </w:rPr>
        <w:t>请各学校(单位)于2023年11月13日至17日(暂定)</w:t>
      </w:r>
    </w:p>
    <w:p>
      <w:pPr>
        <w:ind w:left="2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将材料报送至人事教师科(420室)。</w:t>
      </w:r>
    </w:p>
    <w:p>
      <w:pPr>
        <w:ind w:left="689"/>
        <w:spacing w:before="213" w:line="60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  <w:position w:val="21"/>
        </w:rPr>
        <w:t>咨询电话：028-85822749(政策咨询)</w:t>
      </w:r>
    </w:p>
    <w:p>
      <w:pPr>
        <w:ind w:left="224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028-85823053(技术咨询)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22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2863837</wp:posOffset>
            </wp:positionH>
            <wp:positionV relativeFrom="paragraph">
              <wp:posOffset>-449660</wp:posOffset>
            </wp:positionV>
            <wp:extent cx="1562079" cy="154304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079" cy="154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4"/>
        </w:rPr>
        <w:t>成都市双流区教育局</w:t>
      </w:r>
    </w:p>
    <w:p>
      <w:pPr>
        <w:ind w:left="4509"/>
        <w:spacing w:before="22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5"/>
        </w:rPr>
        <w:t>2023年10月9日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0" w:lineRule="exact"/>
        <w:textAlignment w:val="center"/>
        <w:rPr/>
      </w:pPr>
      <w:r>
        <w:drawing>
          <wp:inline distT="0" distB="0" distL="0" distR="0">
            <wp:extent cx="5289550" cy="12710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9550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89"/>
        <w:spacing w:before="15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成都市双流区教育局办公室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24"/>
        </w:rPr>
        <w:t>2023年10月9日印发</w:t>
      </w:r>
    </w:p>
    <w:p>
      <w:pPr>
        <w:ind w:firstLine="9"/>
        <w:spacing w:before="9" w:line="20" w:lineRule="exact"/>
        <w:textAlignment w:val="center"/>
        <w:rPr/>
      </w:pPr>
      <w:r>
        <w:drawing>
          <wp:inline distT="0" distB="0" distL="0" distR="0">
            <wp:extent cx="5295897" cy="1271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5897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7"/>
      <w:pgSz w:w="11900" w:h="16820"/>
      <w:pgMar w:top="1429" w:right="1740" w:bottom="1167" w:left="1720" w:header="0" w:footer="8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56"/>
      <w:spacing w:before="1" w:line="18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2"/>
      </w:rPr>
      <w:t>—</w:t>
    </w:r>
    <w:r>
      <w:rPr>
        <w:rFonts w:ascii="SimSun" w:hAnsi="SimSun" w:eastAsia="SimSun" w:cs="SimSun"/>
        <w:sz w:val="31"/>
        <w:szCs w:val="31"/>
        <w:spacing w:val="-122"/>
      </w:rPr>
      <w:t xml:space="preserve"> </w:t>
    </w:r>
    <w:r>
      <w:rPr>
        <w:rFonts w:ascii="SimSun" w:hAnsi="SimSun" w:eastAsia="SimSun" w:cs="SimSun"/>
        <w:sz w:val="31"/>
        <w:szCs w:val="31"/>
        <w:spacing w:val="-22"/>
      </w:rPr>
      <w:t>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2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83"/>
      <w:spacing w:line="183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2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64"/>
      <w:spacing w:before="1" w:line="181" w:lineRule="auto"/>
      <w:jc w:val="right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5"/>
      </w:rPr>
      <w:t>—6—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4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2023-10-10T10:56:28Z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2023-10-10T10:56:28</vt:filetime>
  </property>
  <property fmtid="{D5CDD505-2E9C-101B-9397-08002B2CF9AE}" pid="4" name="UsrData">
    <vt:lpwstr>6524bd59536b3d001fefd2b0wl</vt:lpwstr>
  </property>
</Properties>
</file>